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73FCD" w14:textId="38C67BE0" w:rsidR="00D6619A" w:rsidRPr="001F5CE9" w:rsidRDefault="009F0556" w:rsidP="00D6619A">
      <w:pPr>
        <w:pStyle w:val="Title"/>
        <w:jc w:val="center"/>
        <w:rPr>
          <w:sz w:val="44"/>
        </w:rPr>
      </w:pPr>
      <w:bookmarkStart w:id="0" w:name="_GoBack"/>
      <w:bookmarkEnd w:id="0"/>
      <w:r w:rsidRPr="001F5CE9">
        <w:rPr>
          <w:sz w:val="44"/>
        </w:rPr>
        <w:t>Villages of Westminster</w:t>
      </w:r>
    </w:p>
    <w:p w14:paraId="318B1498" w14:textId="2253E1F5" w:rsidR="009F0556" w:rsidRPr="001F5CE9" w:rsidRDefault="009F0556" w:rsidP="001F5CE9">
      <w:pPr>
        <w:pStyle w:val="Heading1"/>
        <w:jc w:val="center"/>
        <w:rPr>
          <w:sz w:val="44"/>
        </w:rPr>
      </w:pPr>
      <w:r w:rsidRPr="001F5CE9">
        <w:rPr>
          <w:sz w:val="44"/>
        </w:rPr>
        <w:t>Architectural Review Guidelines</w:t>
      </w:r>
    </w:p>
    <w:p w14:paraId="7ABCA9B6" w14:textId="4E1C1930" w:rsidR="007278E1" w:rsidRDefault="009F0556" w:rsidP="00D6619A">
      <w:pPr>
        <w:pStyle w:val="Subtitle"/>
        <w:jc w:val="center"/>
      </w:pPr>
      <w:r>
        <w:t xml:space="preserve">Revised, Effective </w:t>
      </w:r>
      <w:r w:rsidR="008E2AA3">
        <w:t>June 1,</w:t>
      </w:r>
      <w:r>
        <w:t xml:space="preserve"> 2019</w:t>
      </w:r>
    </w:p>
    <w:p w14:paraId="04FC9C77" w14:textId="6A0B371A" w:rsidR="00133FE4" w:rsidRDefault="00133FE4" w:rsidP="0082204C"/>
    <w:p w14:paraId="3841FB44" w14:textId="390A253A" w:rsidR="00133FE4" w:rsidRDefault="00D6619A" w:rsidP="00D6619A">
      <w:pPr>
        <w:pStyle w:val="Heading1"/>
      </w:pPr>
      <w:r w:rsidRPr="00D6619A">
        <w:rPr>
          <w:rStyle w:val="Heading1Char"/>
        </w:rPr>
        <w:t>I.</w:t>
      </w:r>
      <w:r>
        <w:rPr>
          <w:rStyle w:val="Heading1Char"/>
        </w:rPr>
        <w:t xml:space="preserve"> </w:t>
      </w:r>
      <w:r w:rsidR="00133FE4" w:rsidRPr="00A27BAF">
        <w:rPr>
          <w:rStyle w:val="Heading1Char"/>
        </w:rPr>
        <w:t>INTR</w:t>
      </w:r>
      <w:r>
        <w:rPr>
          <w:rStyle w:val="Heading1Char"/>
        </w:rPr>
        <w:t>ODUCTION</w:t>
      </w:r>
    </w:p>
    <w:p w14:paraId="49B2F9F9" w14:textId="0A7E9BB5" w:rsidR="0082204C" w:rsidRPr="00742744" w:rsidRDefault="00133FE4" w:rsidP="0082204C">
      <w:pPr>
        <w:rPr>
          <w:sz w:val="24"/>
          <w:szCs w:val="24"/>
        </w:rPr>
      </w:pPr>
      <w:r w:rsidRPr="00742744">
        <w:rPr>
          <w:sz w:val="24"/>
          <w:szCs w:val="24"/>
        </w:rPr>
        <w:t>The</w:t>
      </w:r>
      <w:r w:rsidR="008D4756" w:rsidRPr="00742744">
        <w:rPr>
          <w:sz w:val="24"/>
          <w:szCs w:val="24"/>
        </w:rPr>
        <w:t xml:space="preserve">se </w:t>
      </w:r>
      <w:r w:rsidRPr="00742744">
        <w:rPr>
          <w:sz w:val="24"/>
          <w:szCs w:val="24"/>
        </w:rPr>
        <w:t xml:space="preserve">Guidelines </w:t>
      </w:r>
      <w:r w:rsidR="008D4756" w:rsidRPr="00742744">
        <w:rPr>
          <w:sz w:val="24"/>
          <w:szCs w:val="24"/>
        </w:rPr>
        <w:t xml:space="preserve">replace the original Guidelines written </w:t>
      </w:r>
      <w:r w:rsidRPr="00742744">
        <w:rPr>
          <w:sz w:val="24"/>
          <w:szCs w:val="24"/>
        </w:rPr>
        <w:t xml:space="preserve">in 2004 </w:t>
      </w:r>
      <w:r w:rsidR="008D4756" w:rsidRPr="00742744">
        <w:rPr>
          <w:sz w:val="24"/>
          <w:szCs w:val="24"/>
        </w:rPr>
        <w:t xml:space="preserve">and updated </w:t>
      </w:r>
      <w:r w:rsidR="003E2061" w:rsidRPr="00742744">
        <w:rPr>
          <w:sz w:val="24"/>
          <w:szCs w:val="24"/>
        </w:rPr>
        <w:t xml:space="preserve">by </w:t>
      </w:r>
      <w:r w:rsidR="008D4756" w:rsidRPr="00742744">
        <w:rPr>
          <w:sz w:val="24"/>
          <w:szCs w:val="24"/>
        </w:rPr>
        <w:t>part</w:t>
      </w:r>
      <w:r w:rsidR="003E2061" w:rsidRPr="00742744">
        <w:rPr>
          <w:sz w:val="24"/>
          <w:szCs w:val="24"/>
        </w:rPr>
        <w:t>s</w:t>
      </w:r>
      <w:r w:rsidR="008D4756" w:rsidRPr="00742744">
        <w:rPr>
          <w:sz w:val="24"/>
          <w:szCs w:val="24"/>
        </w:rPr>
        <w:t xml:space="preserve"> </w:t>
      </w:r>
      <w:r w:rsidR="00331D11" w:rsidRPr="00742744">
        <w:rPr>
          <w:sz w:val="24"/>
          <w:szCs w:val="24"/>
        </w:rPr>
        <w:t>in 2001, 2002, and 2013.</w:t>
      </w:r>
    </w:p>
    <w:p w14:paraId="7213BF26" w14:textId="01B62F2F" w:rsidR="00511326" w:rsidRPr="00742744" w:rsidRDefault="00133FE4" w:rsidP="00140A6D">
      <w:pPr>
        <w:widowControl w:val="0"/>
        <w:shd w:val="clear" w:color="auto" w:fill="FFFFFF"/>
        <w:autoSpaceDE w:val="0"/>
        <w:autoSpaceDN w:val="0"/>
        <w:adjustRightInd w:val="0"/>
        <w:spacing w:after="60" w:line="240" w:lineRule="auto"/>
        <w:rPr>
          <w:rFonts w:cs="Times New Roman"/>
          <w:color w:val="000000"/>
          <w:sz w:val="24"/>
          <w:szCs w:val="24"/>
        </w:rPr>
      </w:pPr>
      <w:r w:rsidRPr="00742744">
        <w:rPr>
          <w:sz w:val="24"/>
          <w:szCs w:val="24"/>
        </w:rPr>
        <w:t xml:space="preserve">The </w:t>
      </w:r>
      <w:r w:rsidR="00B66310" w:rsidRPr="00742744">
        <w:rPr>
          <w:sz w:val="24"/>
          <w:szCs w:val="24"/>
        </w:rPr>
        <w:t>Architectural Review Committee (</w:t>
      </w:r>
      <w:r w:rsidRPr="00742744">
        <w:rPr>
          <w:sz w:val="24"/>
          <w:szCs w:val="24"/>
        </w:rPr>
        <w:t>ARC</w:t>
      </w:r>
      <w:r w:rsidR="00B66310" w:rsidRPr="00742744">
        <w:rPr>
          <w:sz w:val="24"/>
          <w:szCs w:val="24"/>
        </w:rPr>
        <w:t>)</w:t>
      </w:r>
      <w:r w:rsidRPr="00742744">
        <w:rPr>
          <w:sz w:val="24"/>
          <w:szCs w:val="24"/>
        </w:rPr>
        <w:t xml:space="preserve"> is established by the Declaration of Covenants </w:t>
      </w:r>
      <w:r w:rsidR="00BF3603" w:rsidRPr="00742744">
        <w:rPr>
          <w:sz w:val="24"/>
          <w:szCs w:val="24"/>
        </w:rPr>
        <w:t>(recorded in James City County on October 7, 1997)</w:t>
      </w:r>
      <w:r w:rsidRPr="00742744">
        <w:rPr>
          <w:sz w:val="24"/>
          <w:szCs w:val="24"/>
        </w:rPr>
        <w:t xml:space="preserve">. Article V of the Covenants </w:t>
      </w:r>
      <w:r w:rsidR="003E2061" w:rsidRPr="00742744">
        <w:rPr>
          <w:sz w:val="24"/>
          <w:szCs w:val="24"/>
        </w:rPr>
        <w:t xml:space="preserve">remain the controlling </w:t>
      </w:r>
      <w:r w:rsidR="00B66310" w:rsidRPr="00742744">
        <w:rPr>
          <w:sz w:val="24"/>
          <w:szCs w:val="24"/>
        </w:rPr>
        <w:t xml:space="preserve">source </w:t>
      </w:r>
      <w:r w:rsidR="0072627F" w:rsidRPr="00742744">
        <w:rPr>
          <w:sz w:val="24"/>
          <w:szCs w:val="24"/>
        </w:rPr>
        <w:t>for</w:t>
      </w:r>
      <w:r w:rsidR="00B66310" w:rsidRPr="00742744">
        <w:rPr>
          <w:sz w:val="24"/>
          <w:szCs w:val="24"/>
        </w:rPr>
        <w:t xml:space="preserve"> action by the ARC</w:t>
      </w:r>
      <w:r w:rsidR="00124D95" w:rsidRPr="00742744">
        <w:rPr>
          <w:sz w:val="24"/>
          <w:szCs w:val="24"/>
        </w:rPr>
        <w:t xml:space="preserve">. These Guidelines provide </w:t>
      </w:r>
      <w:r w:rsidR="006C507A" w:rsidRPr="00742744">
        <w:rPr>
          <w:sz w:val="24"/>
          <w:szCs w:val="24"/>
        </w:rPr>
        <w:t>interpretation</w:t>
      </w:r>
      <w:r w:rsidR="00124210" w:rsidRPr="00742744">
        <w:rPr>
          <w:sz w:val="24"/>
          <w:szCs w:val="24"/>
        </w:rPr>
        <w:t xml:space="preserve"> of the Covenants</w:t>
      </w:r>
      <w:r w:rsidR="00C7328D" w:rsidRPr="00742744">
        <w:rPr>
          <w:sz w:val="24"/>
          <w:szCs w:val="24"/>
        </w:rPr>
        <w:t>, as determined by the Association’s Board of Directors (BOD)</w:t>
      </w:r>
      <w:r w:rsidR="00124210" w:rsidRPr="00742744">
        <w:rPr>
          <w:sz w:val="24"/>
          <w:szCs w:val="24"/>
        </w:rPr>
        <w:t xml:space="preserve">. </w:t>
      </w:r>
      <w:r w:rsidR="006C507A" w:rsidRPr="00742744">
        <w:rPr>
          <w:sz w:val="24"/>
          <w:szCs w:val="24"/>
        </w:rPr>
        <w:t xml:space="preserve"> </w:t>
      </w:r>
      <w:r w:rsidR="00140A6D" w:rsidRPr="00742744">
        <w:rPr>
          <w:rFonts w:cs="Times New Roman"/>
          <w:color w:val="000000"/>
          <w:sz w:val="24"/>
          <w:szCs w:val="24"/>
        </w:rPr>
        <w:t xml:space="preserve">The Covenants (and so the Guidelines) run with the land and are binding upon all homeowners and their renters, and </w:t>
      </w:r>
      <w:r w:rsidR="00436CB8" w:rsidRPr="00742744">
        <w:rPr>
          <w:rFonts w:cs="Times New Roman"/>
          <w:color w:val="000000"/>
          <w:sz w:val="24"/>
          <w:szCs w:val="24"/>
        </w:rPr>
        <w:t xml:space="preserve">they </w:t>
      </w:r>
      <w:r w:rsidR="00140A6D" w:rsidRPr="00742744">
        <w:rPr>
          <w:rFonts w:cs="Times New Roman"/>
          <w:color w:val="000000"/>
          <w:sz w:val="24"/>
          <w:szCs w:val="24"/>
        </w:rPr>
        <w:t>should be fully understood by all. The cooperation of each homeowner is beneficial to all.</w:t>
      </w:r>
    </w:p>
    <w:p w14:paraId="0E21D818" w14:textId="471E662A" w:rsidR="00133FE4" w:rsidRPr="00742744" w:rsidRDefault="00124D95" w:rsidP="0082204C">
      <w:pPr>
        <w:rPr>
          <w:sz w:val="24"/>
          <w:szCs w:val="24"/>
        </w:rPr>
      </w:pPr>
      <w:r w:rsidRPr="00742744">
        <w:rPr>
          <w:sz w:val="24"/>
          <w:szCs w:val="24"/>
        </w:rPr>
        <w:t>The</w:t>
      </w:r>
      <w:r w:rsidR="00124210" w:rsidRPr="00742744">
        <w:rPr>
          <w:sz w:val="24"/>
          <w:szCs w:val="24"/>
        </w:rPr>
        <w:t xml:space="preserve"> Covenants </w:t>
      </w:r>
      <w:r w:rsidR="00133FE4" w:rsidRPr="00742744">
        <w:rPr>
          <w:sz w:val="24"/>
          <w:szCs w:val="24"/>
        </w:rPr>
        <w:t>provide specific direction on the following:</w:t>
      </w:r>
    </w:p>
    <w:p w14:paraId="4B91B931" w14:textId="77777777" w:rsidR="00133FE4" w:rsidRPr="00742744" w:rsidRDefault="00133FE4" w:rsidP="00133FE4">
      <w:pPr>
        <w:pStyle w:val="ListParagraph"/>
        <w:numPr>
          <w:ilvl w:val="0"/>
          <w:numId w:val="1"/>
        </w:numPr>
        <w:rPr>
          <w:sz w:val="24"/>
          <w:szCs w:val="24"/>
        </w:rPr>
      </w:pPr>
      <w:r w:rsidRPr="00742744">
        <w:rPr>
          <w:sz w:val="24"/>
          <w:szCs w:val="24"/>
        </w:rPr>
        <w:t>Land Use and Building Type</w:t>
      </w:r>
    </w:p>
    <w:p w14:paraId="307A7374" w14:textId="77777777" w:rsidR="00133FE4" w:rsidRPr="00742744" w:rsidRDefault="00133FE4" w:rsidP="00133FE4">
      <w:pPr>
        <w:pStyle w:val="ListParagraph"/>
        <w:numPr>
          <w:ilvl w:val="0"/>
          <w:numId w:val="1"/>
        </w:numPr>
        <w:rPr>
          <w:sz w:val="24"/>
          <w:szCs w:val="24"/>
        </w:rPr>
      </w:pPr>
      <w:r w:rsidRPr="00742744">
        <w:rPr>
          <w:sz w:val="24"/>
          <w:szCs w:val="24"/>
        </w:rPr>
        <w:t>Businesses conducted from residences</w:t>
      </w:r>
    </w:p>
    <w:p w14:paraId="64ABFD22" w14:textId="77777777" w:rsidR="00133FE4" w:rsidRPr="00742744" w:rsidRDefault="00133FE4" w:rsidP="00133FE4">
      <w:pPr>
        <w:pStyle w:val="ListParagraph"/>
        <w:numPr>
          <w:ilvl w:val="0"/>
          <w:numId w:val="1"/>
        </w:numPr>
        <w:rPr>
          <w:sz w:val="24"/>
          <w:szCs w:val="24"/>
        </w:rPr>
      </w:pPr>
      <w:r w:rsidRPr="00742744">
        <w:rPr>
          <w:sz w:val="24"/>
          <w:szCs w:val="24"/>
        </w:rPr>
        <w:t>Subdividing lots</w:t>
      </w:r>
    </w:p>
    <w:p w14:paraId="351AF2F2" w14:textId="77777777" w:rsidR="00133FE4" w:rsidRPr="00742744" w:rsidRDefault="00133FE4" w:rsidP="00133FE4">
      <w:pPr>
        <w:pStyle w:val="ListParagraph"/>
        <w:numPr>
          <w:ilvl w:val="0"/>
          <w:numId w:val="1"/>
        </w:numPr>
        <w:rPr>
          <w:sz w:val="24"/>
          <w:szCs w:val="24"/>
        </w:rPr>
      </w:pPr>
      <w:r w:rsidRPr="00742744">
        <w:rPr>
          <w:sz w:val="24"/>
          <w:szCs w:val="24"/>
        </w:rPr>
        <w:t>Animals</w:t>
      </w:r>
    </w:p>
    <w:p w14:paraId="65E6EF79" w14:textId="77777777" w:rsidR="00133FE4" w:rsidRPr="00742744" w:rsidRDefault="00133FE4" w:rsidP="00133FE4">
      <w:pPr>
        <w:pStyle w:val="ListParagraph"/>
        <w:numPr>
          <w:ilvl w:val="0"/>
          <w:numId w:val="1"/>
        </w:numPr>
        <w:rPr>
          <w:sz w:val="24"/>
          <w:szCs w:val="24"/>
        </w:rPr>
      </w:pPr>
      <w:r w:rsidRPr="00742744">
        <w:rPr>
          <w:sz w:val="24"/>
          <w:szCs w:val="24"/>
        </w:rPr>
        <w:t>Trash, and maintenance by owner</w:t>
      </w:r>
    </w:p>
    <w:p w14:paraId="677DF2AF" w14:textId="77777777" w:rsidR="00133FE4" w:rsidRPr="00742744" w:rsidRDefault="00133FE4" w:rsidP="00133FE4">
      <w:pPr>
        <w:pStyle w:val="ListParagraph"/>
        <w:numPr>
          <w:ilvl w:val="0"/>
          <w:numId w:val="1"/>
        </w:numPr>
        <w:rPr>
          <w:sz w:val="24"/>
          <w:szCs w:val="24"/>
        </w:rPr>
      </w:pPr>
      <w:r w:rsidRPr="00742744">
        <w:rPr>
          <w:sz w:val="24"/>
          <w:szCs w:val="24"/>
        </w:rPr>
        <w:t>No improvements on Open Space/Conservation Area/Easement (common areas)</w:t>
      </w:r>
    </w:p>
    <w:p w14:paraId="65D41BD5" w14:textId="77777777" w:rsidR="00133FE4" w:rsidRPr="00742744" w:rsidRDefault="00133FE4" w:rsidP="00133FE4">
      <w:pPr>
        <w:pStyle w:val="ListParagraph"/>
        <w:numPr>
          <w:ilvl w:val="0"/>
          <w:numId w:val="1"/>
        </w:numPr>
        <w:rPr>
          <w:sz w:val="24"/>
          <w:szCs w:val="24"/>
        </w:rPr>
      </w:pPr>
      <w:r w:rsidRPr="00742744">
        <w:rPr>
          <w:sz w:val="24"/>
          <w:szCs w:val="24"/>
        </w:rPr>
        <w:t>New construction, floor plans, elevations</w:t>
      </w:r>
    </w:p>
    <w:p w14:paraId="153CA8AD" w14:textId="77777777" w:rsidR="00133FE4" w:rsidRPr="00742744" w:rsidRDefault="00133FE4" w:rsidP="00133FE4">
      <w:pPr>
        <w:pStyle w:val="ListParagraph"/>
        <w:numPr>
          <w:ilvl w:val="0"/>
          <w:numId w:val="1"/>
        </w:numPr>
        <w:rPr>
          <w:sz w:val="24"/>
          <w:szCs w:val="24"/>
        </w:rPr>
      </w:pPr>
      <w:r w:rsidRPr="00742744">
        <w:rPr>
          <w:sz w:val="24"/>
          <w:szCs w:val="24"/>
        </w:rPr>
        <w:t>Underground utilities</w:t>
      </w:r>
    </w:p>
    <w:p w14:paraId="531FB6B5" w14:textId="77777777" w:rsidR="00133FE4" w:rsidRPr="00742744" w:rsidRDefault="00133FE4" w:rsidP="00133FE4">
      <w:pPr>
        <w:pStyle w:val="ListParagraph"/>
        <w:numPr>
          <w:ilvl w:val="0"/>
          <w:numId w:val="1"/>
        </w:numPr>
        <w:rPr>
          <w:sz w:val="24"/>
          <w:szCs w:val="24"/>
        </w:rPr>
      </w:pPr>
      <w:r w:rsidRPr="00742744">
        <w:rPr>
          <w:sz w:val="24"/>
          <w:szCs w:val="24"/>
        </w:rPr>
        <w:t>Architectural integrity/additional restrictions, including antennas, fencing, car ports, sheds, etc. {where most violation types arise from}</w:t>
      </w:r>
    </w:p>
    <w:p w14:paraId="02B130FF" w14:textId="77777777" w:rsidR="00133FE4" w:rsidRPr="00742744" w:rsidRDefault="00133FE4" w:rsidP="00133FE4">
      <w:pPr>
        <w:pStyle w:val="ListParagraph"/>
        <w:numPr>
          <w:ilvl w:val="0"/>
          <w:numId w:val="1"/>
        </w:numPr>
        <w:rPr>
          <w:sz w:val="24"/>
          <w:szCs w:val="24"/>
        </w:rPr>
      </w:pPr>
      <w:r w:rsidRPr="00742744">
        <w:rPr>
          <w:sz w:val="24"/>
          <w:szCs w:val="24"/>
        </w:rPr>
        <w:t>Vehicles</w:t>
      </w:r>
    </w:p>
    <w:p w14:paraId="62B1680C" w14:textId="77777777" w:rsidR="00133FE4" w:rsidRPr="00742744" w:rsidRDefault="00133FE4" w:rsidP="00133FE4">
      <w:pPr>
        <w:pStyle w:val="ListParagraph"/>
        <w:numPr>
          <w:ilvl w:val="0"/>
          <w:numId w:val="1"/>
        </w:numPr>
        <w:rPr>
          <w:sz w:val="24"/>
          <w:szCs w:val="24"/>
        </w:rPr>
      </w:pPr>
      <w:r w:rsidRPr="00742744">
        <w:rPr>
          <w:sz w:val="24"/>
          <w:szCs w:val="24"/>
        </w:rPr>
        <w:t>Easements</w:t>
      </w:r>
    </w:p>
    <w:p w14:paraId="0A526281" w14:textId="111866CC" w:rsidR="00D122A3" w:rsidRPr="00742744" w:rsidRDefault="00124210" w:rsidP="00742744">
      <w:pPr>
        <w:spacing w:after="240" w:line="240" w:lineRule="auto"/>
        <w:rPr>
          <w:sz w:val="24"/>
          <w:szCs w:val="24"/>
        </w:rPr>
      </w:pPr>
      <w:r w:rsidRPr="00742744">
        <w:rPr>
          <w:sz w:val="24"/>
          <w:szCs w:val="24"/>
        </w:rPr>
        <w:t>I</w:t>
      </w:r>
      <w:r w:rsidR="00A27BAF" w:rsidRPr="00742744">
        <w:rPr>
          <w:sz w:val="24"/>
          <w:szCs w:val="24"/>
        </w:rPr>
        <w:t xml:space="preserve">n a planned community such as VOW, our goal is to maintain a harmonious, quality development as the community </w:t>
      </w:r>
      <w:r w:rsidRPr="00742744">
        <w:rPr>
          <w:sz w:val="24"/>
          <w:szCs w:val="24"/>
        </w:rPr>
        <w:t xml:space="preserve">continues to </w:t>
      </w:r>
      <w:r w:rsidR="00A27BAF" w:rsidRPr="00742744">
        <w:rPr>
          <w:sz w:val="24"/>
          <w:szCs w:val="24"/>
        </w:rPr>
        <w:t xml:space="preserve">mature. </w:t>
      </w:r>
      <w:r w:rsidRPr="00742744">
        <w:rPr>
          <w:sz w:val="24"/>
          <w:szCs w:val="24"/>
        </w:rPr>
        <w:t xml:space="preserve">The ARC </w:t>
      </w:r>
      <w:r w:rsidR="00BA2498" w:rsidRPr="00742744">
        <w:rPr>
          <w:sz w:val="24"/>
          <w:szCs w:val="24"/>
        </w:rPr>
        <w:t xml:space="preserve">role is be </w:t>
      </w:r>
      <w:r w:rsidR="00A27BAF" w:rsidRPr="00742744">
        <w:rPr>
          <w:sz w:val="24"/>
          <w:szCs w:val="24"/>
        </w:rPr>
        <w:t>a meeting ground between private interests and the broader interest of this community</w:t>
      </w:r>
      <w:r w:rsidR="00F270ED" w:rsidRPr="00742744">
        <w:rPr>
          <w:sz w:val="24"/>
          <w:szCs w:val="24"/>
        </w:rPr>
        <w:t xml:space="preserve"> regarding property maintenance</w:t>
      </w:r>
      <w:r w:rsidR="00D122A3" w:rsidRPr="00742744">
        <w:rPr>
          <w:sz w:val="24"/>
          <w:szCs w:val="24"/>
        </w:rPr>
        <w:t>, which includes the home and yard. In contrast, the Grounds Committee appointed by the BOD oversees the maintenance of Common Area property</w:t>
      </w:r>
      <w:r w:rsidR="00A77F55" w:rsidRPr="00742744">
        <w:rPr>
          <w:sz w:val="24"/>
          <w:szCs w:val="24"/>
        </w:rPr>
        <w:t>, not individual home landscaping, lawn car</w:t>
      </w:r>
      <w:r w:rsidR="00DA36D5" w:rsidRPr="00742744">
        <w:rPr>
          <w:sz w:val="24"/>
          <w:szCs w:val="24"/>
        </w:rPr>
        <w:t>e, or other matters relating to “grounds.”</w:t>
      </w:r>
    </w:p>
    <w:p w14:paraId="2D2B9E6F" w14:textId="3A6821D4" w:rsidR="00A27BAF" w:rsidRPr="00742744" w:rsidRDefault="00A27BAF" w:rsidP="00A27BAF">
      <w:pPr>
        <w:shd w:val="clear" w:color="auto" w:fill="FFFFFF"/>
        <w:tabs>
          <w:tab w:val="left" w:leader="dot" w:pos="8640"/>
        </w:tabs>
        <w:spacing w:before="120" w:after="120"/>
        <w:rPr>
          <w:sz w:val="24"/>
          <w:szCs w:val="24"/>
        </w:rPr>
      </w:pPr>
      <w:r w:rsidRPr="00742744">
        <w:rPr>
          <w:rFonts w:cs="Times New Roman"/>
          <w:color w:val="000000"/>
          <w:sz w:val="24"/>
          <w:szCs w:val="24"/>
        </w:rPr>
        <w:t xml:space="preserve">The intent of these </w:t>
      </w:r>
      <w:r w:rsidR="00BA2498" w:rsidRPr="00742744">
        <w:rPr>
          <w:rFonts w:cs="Times New Roman"/>
          <w:color w:val="000000"/>
          <w:sz w:val="24"/>
          <w:szCs w:val="24"/>
        </w:rPr>
        <w:t>G</w:t>
      </w:r>
      <w:r w:rsidRPr="00742744">
        <w:rPr>
          <w:rFonts w:cs="Times New Roman"/>
          <w:color w:val="000000"/>
          <w:sz w:val="24"/>
          <w:szCs w:val="24"/>
        </w:rPr>
        <w:t>uidelines is to:</w:t>
      </w:r>
    </w:p>
    <w:p w14:paraId="7D69D2CD" w14:textId="0123F2A0" w:rsidR="00A27BAF" w:rsidRPr="00742744" w:rsidRDefault="00A27BAF" w:rsidP="00A27BAF">
      <w:pPr>
        <w:widowControl w:val="0"/>
        <w:numPr>
          <w:ilvl w:val="0"/>
          <w:numId w:val="3"/>
        </w:numPr>
        <w:shd w:val="clear" w:color="auto" w:fill="FFFFFF"/>
        <w:tabs>
          <w:tab w:val="clear" w:pos="1005"/>
        </w:tabs>
        <w:autoSpaceDE w:val="0"/>
        <w:autoSpaceDN w:val="0"/>
        <w:adjustRightInd w:val="0"/>
        <w:spacing w:after="60" w:line="240" w:lineRule="auto"/>
        <w:ind w:left="749" w:hanging="461"/>
        <w:rPr>
          <w:sz w:val="24"/>
          <w:szCs w:val="24"/>
        </w:rPr>
      </w:pPr>
      <w:r w:rsidRPr="00742744">
        <w:rPr>
          <w:rFonts w:cs="Times New Roman"/>
          <w:color w:val="000000"/>
          <w:sz w:val="24"/>
          <w:szCs w:val="24"/>
        </w:rPr>
        <w:t>Insure quiet enjoyment for all residents</w:t>
      </w:r>
    </w:p>
    <w:p w14:paraId="5FC8F171" w14:textId="77777777" w:rsidR="00A27BAF" w:rsidRPr="00742744" w:rsidRDefault="00A27BAF" w:rsidP="00A27BAF">
      <w:pPr>
        <w:widowControl w:val="0"/>
        <w:numPr>
          <w:ilvl w:val="0"/>
          <w:numId w:val="3"/>
        </w:numPr>
        <w:shd w:val="clear" w:color="auto" w:fill="FFFFFF"/>
        <w:tabs>
          <w:tab w:val="clear" w:pos="1005"/>
        </w:tabs>
        <w:autoSpaceDE w:val="0"/>
        <w:autoSpaceDN w:val="0"/>
        <w:adjustRightInd w:val="0"/>
        <w:spacing w:after="60" w:line="240" w:lineRule="auto"/>
        <w:ind w:left="749" w:hanging="461"/>
        <w:rPr>
          <w:sz w:val="24"/>
          <w:szCs w:val="24"/>
        </w:rPr>
      </w:pPr>
      <w:r w:rsidRPr="00742744">
        <w:rPr>
          <w:rFonts w:cs="Times New Roman"/>
          <w:color w:val="000000"/>
          <w:sz w:val="24"/>
          <w:szCs w:val="24"/>
        </w:rPr>
        <w:lastRenderedPageBreak/>
        <w:t>Minimize problems and expenses for the HOA</w:t>
      </w:r>
    </w:p>
    <w:p w14:paraId="3AE35657" w14:textId="77777777" w:rsidR="00A27BAF" w:rsidRPr="00742744" w:rsidRDefault="00A27BAF" w:rsidP="00A27BAF">
      <w:pPr>
        <w:widowControl w:val="0"/>
        <w:numPr>
          <w:ilvl w:val="0"/>
          <w:numId w:val="3"/>
        </w:numPr>
        <w:shd w:val="clear" w:color="auto" w:fill="FFFFFF"/>
        <w:tabs>
          <w:tab w:val="clear" w:pos="1005"/>
        </w:tabs>
        <w:autoSpaceDE w:val="0"/>
        <w:autoSpaceDN w:val="0"/>
        <w:adjustRightInd w:val="0"/>
        <w:spacing w:after="60" w:line="240" w:lineRule="auto"/>
        <w:ind w:left="738" w:hanging="454"/>
        <w:rPr>
          <w:sz w:val="24"/>
          <w:szCs w:val="24"/>
        </w:rPr>
      </w:pPr>
      <w:r w:rsidRPr="00742744">
        <w:rPr>
          <w:rFonts w:cs="Times New Roman"/>
          <w:color w:val="000000"/>
          <w:sz w:val="24"/>
          <w:szCs w:val="24"/>
        </w:rPr>
        <w:t>Provide for the architectural integrity of the neighborhood</w:t>
      </w:r>
    </w:p>
    <w:p w14:paraId="012DDF2E" w14:textId="77777777" w:rsidR="00A27BAF" w:rsidRPr="00742744" w:rsidRDefault="00A27BAF" w:rsidP="00A27BAF">
      <w:pPr>
        <w:widowControl w:val="0"/>
        <w:numPr>
          <w:ilvl w:val="0"/>
          <w:numId w:val="3"/>
        </w:numPr>
        <w:shd w:val="clear" w:color="auto" w:fill="FFFFFF"/>
        <w:tabs>
          <w:tab w:val="clear" w:pos="1005"/>
        </w:tabs>
        <w:autoSpaceDE w:val="0"/>
        <w:autoSpaceDN w:val="0"/>
        <w:adjustRightInd w:val="0"/>
        <w:spacing w:after="60" w:line="240" w:lineRule="auto"/>
        <w:ind w:left="738" w:hanging="454"/>
        <w:rPr>
          <w:sz w:val="24"/>
          <w:szCs w:val="24"/>
        </w:rPr>
      </w:pPr>
      <w:r w:rsidRPr="00742744">
        <w:rPr>
          <w:rFonts w:cs="Times New Roman"/>
          <w:color w:val="000000"/>
          <w:sz w:val="24"/>
          <w:szCs w:val="24"/>
        </w:rPr>
        <w:t>Protect and enhance property values.</w:t>
      </w:r>
    </w:p>
    <w:p w14:paraId="0363E965" w14:textId="77777777" w:rsidR="00A27BAF" w:rsidRPr="00742744" w:rsidRDefault="00A27BAF" w:rsidP="00715D9B">
      <w:pPr>
        <w:widowControl w:val="0"/>
        <w:shd w:val="clear" w:color="auto" w:fill="FFFFFF"/>
        <w:autoSpaceDE w:val="0"/>
        <w:autoSpaceDN w:val="0"/>
        <w:adjustRightInd w:val="0"/>
        <w:spacing w:after="60" w:line="240" w:lineRule="auto"/>
        <w:ind w:left="738"/>
        <w:rPr>
          <w:sz w:val="24"/>
          <w:szCs w:val="24"/>
        </w:rPr>
      </w:pPr>
    </w:p>
    <w:p w14:paraId="2C4CEBAB" w14:textId="62552F26" w:rsidR="00A27BAF" w:rsidRDefault="00D6619A" w:rsidP="00A27BAF">
      <w:pPr>
        <w:pStyle w:val="Heading1"/>
      </w:pPr>
      <w:r>
        <w:t xml:space="preserve">II. </w:t>
      </w:r>
      <w:r w:rsidR="00A27BAF">
        <w:t>Best Practices</w:t>
      </w:r>
    </w:p>
    <w:p w14:paraId="1A402652" w14:textId="79BE999B" w:rsidR="00A27BAF" w:rsidRPr="00D6619A" w:rsidRDefault="00A27BAF" w:rsidP="00A27BAF">
      <w:pPr>
        <w:spacing w:before="120"/>
        <w:rPr>
          <w:sz w:val="24"/>
          <w:szCs w:val="24"/>
        </w:rPr>
      </w:pPr>
      <w:r w:rsidRPr="00D6619A">
        <w:rPr>
          <w:sz w:val="24"/>
          <w:szCs w:val="24"/>
        </w:rPr>
        <w:t xml:space="preserve">The </w:t>
      </w:r>
      <w:r w:rsidR="00140A6D">
        <w:rPr>
          <w:sz w:val="24"/>
          <w:szCs w:val="24"/>
        </w:rPr>
        <w:t xml:space="preserve">ARC will follow these </w:t>
      </w:r>
      <w:r w:rsidRPr="00D6619A">
        <w:rPr>
          <w:sz w:val="24"/>
          <w:szCs w:val="24"/>
        </w:rPr>
        <w:t>Best Practices:</w:t>
      </w:r>
    </w:p>
    <w:p w14:paraId="4A0C73E0" w14:textId="72C6C620" w:rsidR="00F71FA6" w:rsidRDefault="00F71FA6" w:rsidP="00A27BAF">
      <w:pPr>
        <w:widowControl w:val="0"/>
        <w:numPr>
          <w:ilvl w:val="0"/>
          <w:numId w:val="2"/>
        </w:numPr>
        <w:autoSpaceDE w:val="0"/>
        <w:autoSpaceDN w:val="0"/>
        <w:adjustRightInd w:val="0"/>
        <w:spacing w:before="120" w:after="0" w:line="240" w:lineRule="auto"/>
        <w:rPr>
          <w:sz w:val="24"/>
          <w:szCs w:val="24"/>
        </w:rPr>
      </w:pPr>
      <w:r>
        <w:rPr>
          <w:sz w:val="24"/>
          <w:szCs w:val="24"/>
        </w:rPr>
        <w:t>The ARC sh</w:t>
      </w:r>
      <w:r w:rsidR="007D7CFD">
        <w:rPr>
          <w:sz w:val="24"/>
          <w:szCs w:val="24"/>
        </w:rPr>
        <w:t>ould have at least one representative from each of the four Villages within the VOW. The chair of the ARC shall be appointed by the Board</w:t>
      </w:r>
      <w:r w:rsidR="00DF2408">
        <w:rPr>
          <w:sz w:val="24"/>
          <w:szCs w:val="24"/>
        </w:rPr>
        <w:t>.</w:t>
      </w:r>
    </w:p>
    <w:p w14:paraId="2A0ADF33" w14:textId="5A42A6F9" w:rsidR="00A27BAF" w:rsidRPr="00D6619A" w:rsidRDefault="00A27BAF" w:rsidP="00A27BAF">
      <w:pPr>
        <w:widowControl w:val="0"/>
        <w:numPr>
          <w:ilvl w:val="0"/>
          <w:numId w:val="2"/>
        </w:numPr>
        <w:autoSpaceDE w:val="0"/>
        <w:autoSpaceDN w:val="0"/>
        <w:adjustRightInd w:val="0"/>
        <w:spacing w:before="120" w:after="0" w:line="240" w:lineRule="auto"/>
        <w:rPr>
          <w:sz w:val="24"/>
          <w:szCs w:val="24"/>
        </w:rPr>
      </w:pPr>
      <w:r w:rsidRPr="00D6619A">
        <w:rPr>
          <w:sz w:val="24"/>
          <w:szCs w:val="24"/>
        </w:rPr>
        <w:t xml:space="preserve">A periodic review of the Guidelines best serves the community. </w:t>
      </w:r>
      <w:r w:rsidR="00715D9B" w:rsidRPr="00D6619A">
        <w:rPr>
          <w:sz w:val="24"/>
          <w:szCs w:val="24"/>
        </w:rPr>
        <w:t xml:space="preserve">A schedule for review </w:t>
      </w:r>
      <w:r w:rsidR="00C5681C">
        <w:rPr>
          <w:sz w:val="24"/>
          <w:szCs w:val="24"/>
        </w:rPr>
        <w:t>will</w:t>
      </w:r>
      <w:r w:rsidR="00715D9B" w:rsidRPr="00D6619A">
        <w:rPr>
          <w:sz w:val="24"/>
          <w:szCs w:val="24"/>
        </w:rPr>
        <w:t xml:space="preserve"> be established</w:t>
      </w:r>
      <w:r w:rsidR="009B1C13">
        <w:rPr>
          <w:sz w:val="24"/>
          <w:szCs w:val="24"/>
        </w:rPr>
        <w:t xml:space="preserve"> by the Board</w:t>
      </w:r>
      <w:r w:rsidR="00715D9B" w:rsidRPr="00D6619A">
        <w:rPr>
          <w:sz w:val="24"/>
          <w:szCs w:val="24"/>
        </w:rPr>
        <w:t>.</w:t>
      </w:r>
    </w:p>
    <w:p w14:paraId="7E215EF9" w14:textId="78678F43" w:rsidR="00A27BAF" w:rsidRPr="00D6619A" w:rsidRDefault="00A27BAF" w:rsidP="00A27BAF">
      <w:pPr>
        <w:widowControl w:val="0"/>
        <w:numPr>
          <w:ilvl w:val="0"/>
          <w:numId w:val="2"/>
        </w:numPr>
        <w:autoSpaceDE w:val="0"/>
        <w:autoSpaceDN w:val="0"/>
        <w:adjustRightInd w:val="0"/>
        <w:spacing w:before="120" w:after="0" w:line="240" w:lineRule="auto"/>
        <w:rPr>
          <w:sz w:val="24"/>
          <w:szCs w:val="24"/>
        </w:rPr>
      </w:pPr>
      <w:r w:rsidRPr="00D6619A">
        <w:rPr>
          <w:sz w:val="24"/>
          <w:szCs w:val="24"/>
        </w:rPr>
        <w:t>The Guidelines should be consistent with the existing architectural and aesthetic provisions of the Covenants and also reflect the taste, priorities and preferences</w:t>
      </w:r>
      <w:r w:rsidR="00715D9B" w:rsidRPr="00D6619A">
        <w:rPr>
          <w:sz w:val="24"/>
          <w:szCs w:val="24"/>
        </w:rPr>
        <w:t xml:space="preserve"> that have made VOW the community it is.</w:t>
      </w:r>
    </w:p>
    <w:p w14:paraId="6145602E" w14:textId="70B6EA30" w:rsidR="00A27BAF" w:rsidRPr="00D6619A" w:rsidRDefault="00A27BAF" w:rsidP="00A27BAF">
      <w:pPr>
        <w:widowControl w:val="0"/>
        <w:numPr>
          <w:ilvl w:val="0"/>
          <w:numId w:val="2"/>
        </w:numPr>
        <w:autoSpaceDE w:val="0"/>
        <w:autoSpaceDN w:val="0"/>
        <w:adjustRightInd w:val="0"/>
        <w:spacing w:before="120" w:after="0" w:line="240" w:lineRule="auto"/>
        <w:rPr>
          <w:sz w:val="24"/>
          <w:szCs w:val="24"/>
        </w:rPr>
      </w:pPr>
      <w:r w:rsidRPr="00D6619A">
        <w:rPr>
          <w:sz w:val="24"/>
          <w:szCs w:val="24"/>
        </w:rPr>
        <w:t>The Guidelines should clarify any vague or missing elements that have created confusion or noncompliance with the Covenants in the past.</w:t>
      </w:r>
      <w:r w:rsidR="00715D9B" w:rsidRPr="00D6619A">
        <w:rPr>
          <w:sz w:val="24"/>
          <w:szCs w:val="24"/>
        </w:rPr>
        <w:t xml:space="preserve"> Cross-references to the Covenants should be applied so residents understand this is not the personal whim the ARC or the BOD.</w:t>
      </w:r>
    </w:p>
    <w:p w14:paraId="3D87A9F1" w14:textId="704CE1FE" w:rsidR="00A27BAF" w:rsidRPr="00D6619A" w:rsidRDefault="00A27BAF" w:rsidP="00A27BAF">
      <w:pPr>
        <w:widowControl w:val="0"/>
        <w:numPr>
          <w:ilvl w:val="0"/>
          <w:numId w:val="2"/>
        </w:numPr>
        <w:autoSpaceDE w:val="0"/>
        <w:autoSpaceDN w:val="0"/>
        <w:adjustRightInd w:val="0"/>
        <w:spacing w:before="120" w:after="0" w:line="240" w:lineRule="auto"/>
        <w:rPr>
          <w:sz w:val="24"/>
          <w:szCs w:val="24"/>
        </w:rPr>
      </w:pPr>
      <w:r w:rsidRPr="00D6619A">
        <w:rPr>
          <w:sz w:val="24"/>
          <w:szCs w:val="24"/>
        </w:rPr>
        <w:t>The Guidelines should be consistent with local, state, and federal laws.</w:t>
      </w:r>
      <w:r w:rsidR="00715D9B" w:rsidRPr="00D6619A">
        <w:rPr>
          <w:sz w:val="24"/>
          <w:szCs w:val="24"/>
        </w:rPr>
        <w:t xml:space="preserve"> We should expect lawful compliance with these as well.</w:t>
      </w:r>
    </w:p>
    <w:p w14:paraId="188F453D" w14:textId="5B8DAB8A" w:rsidR="00A27BAF" w:rsidRPr="00D6619A" w:rsidRDefault="00A27BAF" w:rsidP="00A27BAF">
      <w:pPr>
        <w:widowControl w:val="0"/>
        <w:numPr>
          <w:ilvl w:val="0"/>
          <w:numId w:val="2"/>
        </w:numPr>
        <w:autoSpaceDE w:val="0"/>
        <w:autoSpaceDN w:val="0"/>
        <w:adjustRightInd w:val="0"/>
        <w:spacing w:before="120" w:after="0" w:line="240" w:lineRule="auto"/>
        <w:rPr>
          <w:sz w:val="24"/>
          <w:szCs w:val="24"/>
        </w:rPr>
      </w:pPr>
      <w:r w:rsidRPr="00D6619A">
        <w:rPr>
          <w:sz w:val="24"/>
          <w:szCs w:val="24"/>
        </w:rPr>
        <w:t xml:space="preserve">The ARC and Homeowners should be made aware of any changes and have access to a current copy of the </w:t>
      </w:r>
      <w:r w:rsidR="00C7257D">
        <w:rPr>
          <w:sz w:val="24"/>
          <w:szCs w:val="24"/>
        </w:rPr>
        <w:t xml:space="preserve">Covenants and </w:t>
      </w:r>
      <w:r w:rsidRPr="00D6619A">
        <w:rPr>
          <w:sz w:val="24"/>
          <w:szCs w:val="24"/>
        </w:rPr>
        <w:t>Guidelines at all times.</w:t>
      </w:r>
    </w:p>
    <w:p w14:paraId="4B6001F6" w14:textId="73877F52" w:rsidR="00A27BAF" w:rsidRPr="00D6619A" w:rsidRDefault="00A27BAF" w:rsidP="00A27BAF">
      <w:pPr>
        <w:widowControl w:val="0"/>
        <w:numPr>
          <w:ilvl w:val="0"/>
          <w:numId w:val="2"/>
        </w:numPr>
        <w:autoSpaceDE w:val="0"/>
        <w:autoSpaceDN w:val="0"/>
        <w:adjustRightInd w:val="0"/>
        <w:spacing w:before="120" w:after="0" w:line="240" w:lineRule="auto"/>
        <w:rPr>
          <w:sz w:val="24"/>
          <w:szCs w:val="24"/>
        </w:rPr>
      </w:pPr>
      <w:r w:rsidRPr="00D6619A">
        <w:rPr>
          <w:sz w:val="24"/>
          <w:szCs w:val="24"/>
        </w:rPr>
        <w:t>If applications for improvements or exceptions to the Covenants and Guidelines are denie</w:t>
      </w:r>
      <w:r w:rsidR="00715D9B" w:rsidRPr="00D6619A">
        <w:rPr>
          <w:sz w:val="24"/>
          <w:szCs w:val="24"/>
        </w:rPr>
        <w:t>d</w:t>
      </w:r>
      <w:r w:rsidRPr="00D6619A">
        <w:rPr>
          <w:sz w:val="24"/>
          <w:szCs w:val="24"/>
        </w:rPr>
        <w:t>, the reason for such denial should be</w:t>
      </w:r>
      <w:r w:rsidR="00715D9B" w:rsidRPr="00D6619A">
        <w:rPr>
          <w:sz w:val="24"/>
          <w:szCs w:val="24"/>
        </w:rPr>
        <w:t xml:space="preserve"> reasonable, justifiable, and</w:t>
      </w:r>
      <w:r w:rsidRPr="00D6619A">
        <w:rPr>
          <w:sz w:val="24"/>
          <w:szCs w:val="24"/>
        </w:rPr>
        <w:t xml:space="preserve"> made clear. The process of appealing the denial must also be noted on any denial.</w:t>
      </w:r>
    </w:p>
    <w:p w14:paraId="3D381B2D" w14:textId="1ED46104" w:rsidR="00A27BAF" w:rsidRPr="00D6619A" w:rsidRDefault="00C828F3" w:rsidP="00A27BAF">
      <w:pPr>
        <w:widowControl w:val="0"/>
        <w:numPr>
          <w:ilvl w:val="0"/>
          <w:numId w:val="2"/>
        </w:numPr>
        <w:autoSpaceDE w:val="0"/>
        <w:autoSpaceDN w:val="0"/>
        <w:adjustRightInd w:val="0"/>
        <w:spacing w:before="120" w:after="0" w:line="240" w:lineRule="auto"/>
        <w:rPr>
          <w:sz w:val="24"/>
          <w:szCs w:val="24"/>
        </w:rPr>
      </w:pPr>
      <w:r>
        <w:rPr>
          <w:sz w:val="24"/>
          <w:szCs w:val="24"/>
        </w:rPr>
        <w:t>A</w:t>
      </w:r>
      <w:r w:rsidR="00A27BAF" w:rsidRPr="00D6619A">
        <w:rPr>
          <w:sz w:val="24"/>
          <w:szCs w:val="24"/>
        </w:rPr>
        <w:t>pplications should be granted only for good reason, and a record of all applications, whether granted or denied, should be maintained by the Association Manager for all properties.</w:t>
      </w:r>
    </w:p>
    <w:p w14:paraId="2C775AE6" w14:textId="302C5B9C" w:rsidR="00A27BAF" w:rsidRPr="00D6619A" w:rsidRDefault="00A27BAF" w:rsidP="00A27BAF">
      <w:pPr>
        <w:widowControl w:val="0"/>
        <w:numPr>
          <w:ilvl w:val="0"/>
          <w:numId w:val="2"/>
        </w:numPr>
        <w:autoSpaceDE w:val="0"/>
        <w:autoSpaceDN w:val="0"/>
        <w:adjustRightInd w:val="0"/>
        <w:spacing w:before="120" w:after="0" w:line="240" w:lineRule="auto"/>
        <w:rPr>
          <w:sz w:val="24"/>
          <w:szCs w:val="24"/>
        </w:rPr>
      </w:pPr>
      <w:r w:rsidRPr="00D6619A">
        <w:rPr>
          <w:sz w:val="24"/>
          <w:szCs w:val="24"/>
        </w:rPr>
        <w:t>Enforcement of the provisions of the Guidelines should be timely, consistent, and documented.</w:t>
      </w:r>
    </w:p>
    <w:p w14:paraId="14654AEF" w14:textId="1F73F7E4" w:rsidR="00ED6246" w:rsidRDefault="00ED6246" w:rsidP="00ED6246">
      <w:pPr>
        <w:pStyle w:val="Heading1"/>
      </w:pPr>
      <w:r>
        <w:t xml:space="preserve">III. ARC </w:t>
      </w:r>
      <w:r w:rsidRPr="00D6619A">
        <w:rPr>
          <w:b/>
        </w:rPr>
        <w:t>R</w:t>
      </w:r>
      <w:r>
        <w:rPr>
          <w:b/>
        </w:rPr>
        <w:t>eview Standards</w:t>
      </w:r>
    </w:p>
    <w:p w14:paraId="32BB2FA7" w14:textId="77777777" w:rsidR="00ED6246" w:rsidRPr="00D6619A" w:rsidRDefault="00ED6246" w:rsidP="00ED6246">
      <w:pPr>
        <w:ind w:left="360"/>
        <w:rPr>
          <w:sz w:val="24"/>
        </w:rPr>
      </w:pPr>
      <w:bookmarkStart w:id="1" w:name="_Toc108795501"/>
      <w:r w:rsidRPr="00D6619A">
        <w:rPr>
          <w:sz w:val="24"/>
        </w:rPr>
        <w:t>The ARC evaluates each application on the individual merits of the application and the standards listed below</w:t>
      </w:r>
      <w:bookmarkEnd w:id="1"/>
      <w:r w:rsidRPr="00D6619A">
        <w:rPr>
          <w:sz w:val="24"/>
        </w:rPr>
        <w:t>.</w:t>
      </w:r>
    </w:p>
    <w:p w14:paraId="521FDC5A" w14:textId="77777777" w:rsidR="00ED6246" w:rsidRPr="00D6619A" w:rsidRDefault="00ED6246" w:rsidP="00ED6246">
      <w:pPr>
        <w:widowControl w:val="0"/>
        <w:numPr>
          <w:ilvl w:val="0"/>
          <w:numId w:val="8"/>
        </w:numPr>
        <w:shd w:val="clear" w:color="auto" w:fill="FFFFFF"/>
        <w:tabs>
          <w:tab w:val="clear" w:pos="1109"/>
        </w:tabs>
        <w:autoSpaceDE w:val="0"/>
        <w:autoSpaceDN w:val="0"/>
        <w:adjustRightInd w:val="0"/>
        <w:spacing w:before="60" w:after="60" w:line="240" w:lineRule="auto"/>
        <w:ind w:left="720"/>
        <w:rPr>
          <w:sz w:val="24"/>
          <w:szCs w:val="24"/>
        </w:rPr>
      </w:pPr>
      <w:r w:rsidRPr="00D6619A">
        <w:rPr>
          <w:rFonts w:cs="Times New Roman"/>
          <w:b/>
          <w:bCs/>
          <w:color w:val="000000"/>
          <w:sz w:val="24"/>
          <w:szCs w:val="24"/>
        </w:rPr>
        <w:t>Relationship of Structures and Adjoining Property</w:t>
      </w:r>
      <w:r w:rsidRPr="00D6619A">
        <w:rPr>
          <w:rFonts w:cs="Times New Roman"/>
          <w:color w:val="000000"/>
          <w:sz w:val="24"/>
          <w:szCs w:val="24"/>
        </w:rPr>
        <w:t xml:space="preserve"> - The proposed change should relate harmoniously to its surroundings and to existing buildings and terrain that have a visual relationship to the change.</w:t>
      </w:r>
    </w:p>
    <w:p w14:paraId="2B555BDD" w14:textId="77777777" w:rsidR="00ED6246" w:rsidRPr="00D6619A" w:rsidRDefault="00ED6246" w:rsidP="00ED6246">
      <w:pPr>
        <w:widowControl w:val="0"/>
        <w:numPr>
          <w:ilvl w:val="0"/>
          <w:numId w:val="8"/>
        </w:numPr>
        <w:shd w:val="clear" w:color="auto" w:fill="FFFFFF"/>
        <w:tabs>
          <w:tab w:val="clear" w:pos="1109"/>
        </w:tabs>
        <w:autoSpaceDE w:val="0"/>
        <w:autoSpaceDN w:val="0"/>
        <w:adjustRightInd w:val="0"/>
        <w:spacing w:before="60" w:after="60" w:line="240" w:lineRule="auto"/>
        <w:ind w:left="720"/>
        <w:rPr>
          <w:sz w:val="24"/>
          <w:szCs w:val="24"/>
        </w:rPr>
      </w:pPr>
      <w:r w:rsidRPr="00D6619A">
        <w:rPr>
          <w:rFonts w:cs="Times New Roman"/>
          <w:b/>
          <w:bCs/>
          <w:color w:val="000000"/>
          <w:sz w:val="24"/>
          <w:szCs w:val="24"/>
        </w:rPr>
        <w:lastRenderedPageBreak/>
        <w:t>Protection of Neighbors</w:t>
      </w:r>
      <w:r w:rsidRPr="00D6619A">
        <w:rPr>
          <w:rFonts w:cs="Times New Roman"/>
          <w:color w:val="000000"/>
          <w:sz w:val="24"/>
          <w:szCs w:val="24"/>
        </w:rPr>
        <w:t xml:space="preserve"> - The interest of neighboring owners and renters should be protected by making provisions for such matters as surface water drainage, sound and sight buffers, preservation of views, light and air, and other aspects of design, which may have substantial effects on neighboring property. The ARC </w:t>
      </w:r>
      <w:r>
        <w:rPr>
          <w:rFonts w:cs="Times New Roman"/>
          <w:color w:val="000000"/>
          <w:sz w:val="24"/>
          <w:szCs w:val="24"/>
        </w:rPr>
        <w:t>will</w:t>
      </w:r>
      <w:r w:rsidRPr="00D6619A">
        <w:rPr>
          <w:rFonts w:cs="Times New Roman"/>
          <w:color w:val="000000"/>
          <w:sz w:val="24"/>
          <w:szCs w:val="24"/>
        </w:rPr>
        <w:t xml:space="preserve"> consider the various appropriate criteria and exercise discretion in determining which of the criteria govern in each specific application.</w:t>
      </w:r>
    </w:p>
    <w:p w14:paraId="04B1E7BC" w14:textId="77777777" w:rsidR="00ED6246" w:rsidRPr="00D6619A" w:rsidRDefault="00ED6246" w:rsidP="00ED6246">
      <w:pPr>
        <w:widowControl w:val="0"/>
        <w:numPr>
          <w:ilvl w:val="0"/>
          <w:numId w:val="8"/>
        </w:numPr>
        <w:shd w:val="clear" w:color="auto" w:fill="FFFFFF"/>
        <w:tabs>
          <w:tab w:val="clear" w:pos="1109"/>
        </w:tabs>
        <w:autoSpaceDE w:val="0"/>
        <w:autoSpaceDN w:val="0"/>
        <w:adjustRightInd w:val="0"/>
        <w:spacing w:before="60" w:after="60" w:line="240" w:lineRule="auto"/>
        <w:ind w:left="720"/>
        <w:rPr>
          <w:sz w:val="24"/>
          <w:szCs w:val="24"/>
        </w:rPr>
      </w:pPr>
      <w:r w:rsidRPr="00D6619A">
        <w:rPr>
          <w:rFonts w:cs="Times New Roman"/>
          <w:b/>
          <w:bCs/>
          <w:color w:val="000000"/>
          <w:sz w:val="24"/>
          <w:szCs w:val="24"/>
        </w:rPr>
        <w:t>Design Compatibility</w:t>
      </w:r>
      <w:r w:rsidRPr="00D6619A">
        <w:rPr>
          <w:rFonts w:cs="Times New Roman"/>
          <w:color w:val="000000"/>
          <w:sz w:val="24"/>
          <w:szCs w:val="24"/>
        </w:rPr>
        <w:t xml:space="preserve"> - The proposed change must be compatible with the design characteristics of the applicant's home and the general neighborhood setting. Compatibility is defined as harmony in style, scale, materials and color.</w:t>
      </w:r>
    </w:p>
    <w:p w14:paraId="3813BE7C" w14:textId="77777777" w:rsidR="00ED6246" w:rsidRPr="00D6619A" w:rsidRDefault="00ED6246" w:rsidP="00ED6246">
      <w:pPr>
        <w:widowControl w:val="0"/>
        <w:numPr>
          <w:ilvl w:val="0"/>
          <w:numId w:val="7"/>
        </w:numPr>
        <w:shd w:val="clear" w:color="auto" w:fill="FFFFFF"/>
        <w:tabs>
          <w:tab w:val="clear" w:pos="966"/>
        </w:tabs>
        <w:autoSpaceDE w:val="0"/>
        <w:autoSpaceDN w:val="0"/>
        <w:adjustRightInd w:val="0"/>
        <w:spacing w:before="60" w:after="0" w:line="240" w:lineRule="auto"/>
        <w:ind w:left="1080"/>
        <w:rPr>
          <w:sz w:val="24"/>
          <w:szCs w:val="24"/>
        </w:rPr>
      </w:pPr>
      <w:r w:rsidRPr="00D6619A">
        <w:rPr>
          <w:sz w:val="24"/>
          <w:szCs w:val="24"/>
        </w:rPr>
        <w:t>Style: The overall look and feel of the improvement should match that of surrounding properties and of the neighborhood.</w:t>
      </w:r>
    </w:p>
    <w:p w14:paraId="687F74CF" w14:textId="77777777" w:rsidR="00ED6246" w:rsidRPr="00D6619A" w:rsidRDefault="00ED6246" w:rsidP="00ED6246">
      <w:pPr>
        <w:widowControl w:val="0"/>
        <w:numPr>
          <w:ilvl w:val="0"/>
          <w:numId w:val="7"/>
        </w:numPr>
        <w:shd w:val="clear" w:color="auto" w:fill="FFFFFF"/>
        <w:tabs>
          <w:tab w:val="clear" w:pos="966"/>
        </w:tabs>
        <w:autoSpaceDE w:val="0"/>
        <w:autoSpaceDN w:val="0"/>
        <w:adjustRightInd w:val="0"/>
        <w:spacing w:before="60" w:after="0" w:line="240" w:lineRule="auto"/>
        <w:ind w:left="1080"/>
        <w:rPr>
          <w:sz w:val="24"/>
          <w:szCs w:val="24"/>
        </w:rPr>
      </w:pPr>
      <w:r w:rsidRPr="00D6619A">
        <w:rPr>
          <w:rFonts w:cs="Times New Roman"/>
          <w:color w:val="000000"/>
          <w:sz w:val="24"/>
          <w:szCs w:val="24"/>
        </w:rPr>
        <w:t>Scale: The three-dimensional size of the proposed change must relate satisfactorily to adjacent structures and their surroundings.</w:t>
      </w:r>
    </w:p>
    <w:p w14:paraId="7CB11A43" w14:textId="77777777" w:rsidR="00ED6246" w:rsidRPr="00D6619A" w:rsidRDefault="00ED6246" w:rsidP="00ED6246">
      <w:pPr>
        <w:widowControl w:val="0"/>
        <w:numPr>
          <w:ilvl w:val="0"/>
          <w:numId w:val="7"/>
        </w:numPr>
        <w:shd w:val="clear" w:color="auto" w:fill="FFFFFF"/>
        <w:tabs>
          <w:tab w:val="clear" w:pos="966"/>
        </w:tabs>
        <w:autoSpaceDE w:val="0"/>
        <w:autoSpaceDN w:val="0"/>
        <w:adjustRightInd w:val="0"/>
        <w:spacing w:before="60" w:after="0" w:line="240" w:lineRule="auto"/>
        <w:ind w:left="1080"/>
        <w:rPr>
          <w:sz w:val="24"/>
          <w:szCs w:val="24"/>
        </w:rPr>
      </w:pPr>
      <w:r w:rsidRPr="00D6619A">
        <w:rPr>
          <w:rFonts w:cs="Times New Roman"/>
          <w:color w:val="000000"/>
          <w:sz w:val="24"/>
          <w:szCs w:val="24"/>
        </w:rPr>
        <w:t>Materials: Continuity must be established by using the same materials as those used in the existing home. Siding materials and shingles must match the existing structure. If the original materials are no longer available, compatible materials may be substituted.</w:t>
      </w:r>
    </w:p>
    <w:p w14:paraId="31498037" w14:textId="15B989A5" w:rsidR="00ED6246" w:rsidRPr="00D6619A" w:rsidRDefault="00ED6246" w:rsidP="00ED6246">
      <w:pPr>
        <w:widowControl w:val="0"/>
        <w:numPr>
          <w:ilvl w:val="0"/>
          <w:numId w:val="7"/>
        </w:numPr>
        <w:shd w:val="clear" w:color="auto" w:fill="FFFFFF"/>
        <w:tabs>
          <w:tab w:val="clear" w:pos="966"/>
        </w:tabs>
        <w:autoSpaceDE w:val="0"/>
        <w:autoSpaceDN w:val="0"/>
        <w:adjustRightInd w:val="0"/>
        <w:spacing w:before="60" w:after="0" w:line="240" w:lineRule="auto"/>
        <w:ind w:left="1080"/>
        <w:rPr>
          <w:sz w:val="24"/>
          <w:szCs w:val="24"/>
        </w:rPr>
      </w:pPr>
      <w:r w:rsidRPr="00D6619A">
        <w:rPr>
          <w:rFonts w:cs="Times New Roman"/>
          <w:color w:val="000000"/>
          <w:sz w:val="24"/>
          <w:szCs w:val="24"/>
        </w:rPr>
        <w:t xml:space="preserve">Color: Color </w:t>
      </w:r>
      <w:r w:rsidR="00B4790B">
        <w:rPr>
          <w:rFonts w:cs="Times New Roman"/>
          <w:color w:val="000000"/>
          <w:sz w:val="24"/>
          <w:szCs w:val="24"/>
        </w:rPr>
        <w:t>has a</w:t>
      </w:r>
      <w:r w:rsidRPr="00D6619A">
        <w:rPr>
          <w:rFonts w:cs="Times New Roman"/>
          <w:color w:val="000000"/>
          <w:sz w:val="24"/>
          <w:szCs w:val="24"/>
        </w:rPr>
        <w:t xml:space="preserve"> visual impact, </w:t>
      </w:r>
      <w:r w:rsidR="00FE7FE3">
        <w:rPr>
          <w:rFonts w:cs="Times New Roman"/>
          <w:color w:val="000000"/>
          <w:sz w:val="24"/>
          <w:szCs w:val="24"/>
        </w:rPr>
        <w:t xml:space="preserve">and should </w:t>
      </w:r>
      <w:r w:rsidRPr="00D6619A">
        <w:rPr>
          <w:rFonts w:cs="Times New Roman"/>
          <w:color w:val="000000"/>
          <w:sz w:val="24"/>
          <w:szCs w:val="24"/>
        </w:rPr>
        <w:t>maintain continuity</w:t>
      </w:r>
      <w:r w:rsidR="00FE7FE3">
        <w:rPr>
          <w:rFonts w:cs="Times New Roman"/>
          <w:color w:val="000000"/>
          <w:sz w:val="24"/>
          <w:szCs w:val="24"/>
        </w:rPr>
        <w:t xml:space="preserve"> on the property and </w:t>
      </w:r>
      <w:r w:rsidR="00D5308D">
        <w:rPr>
          <w:rFonts w:cs="Times New Roman"/>
          <w:color w:val="000000"/>
          <w:sz w:val="24"/>
          <w:szCs w:val="24"/>
        </w:rPr>
        <w:t>within the neighborhood.</w:t>
      </w:r>
    </w:p>
    <w:p w14:paraId="6BC88BD4" w14:textId="77777777" w:rsidR="00ED6246" w:rsidRPr="00D6619A" w:rsidRDefault="00ED6246" w:rsidP="00ED6246">
      <w:pPr>
        <w:widowControl w:val="0"/>
        <w:numPr>
          <w:ilvl w:val="0"/>
          <w:numId w:val="8"/>
        </w:numPr>
        <w:shd w:val="clear" w:color="auto" w:fill="FFFFFF"/>
        <w:tabs>
          <w:tab w:val="clear" w:pos="1109"/>
        </w:tabs>
        <w:autoSpaceDE w:val="0"/>
        <w:autoSpaceDN w:val="0"/>
        <w:adjustRightInd w:val="0"/>
        <w:spacing w:before="60" w:after="60" w:line="240" w:lineRule="auto"/>
        <w:ind w:left="720"/>
        <w:rPr>
          <w:sz w:val="24"/>
          <w:szCs w:val="24"/>
        </w:rPr>
      </w:pPr>
      <w:r w:rsidRPr="00D6619A">
        <w:rPr>
          <w:rFonts w:cs="Times New Roman"/>
          <w:b/>
          <w:bCs/>
          <w:color w:val="000000"/>
          <w:sz w:val="24"/>
          <w:szCs w:val="24"/>
        </w:rPr>
        <w:t>Workmanship</w:t>
      </w:r>
      <w:r w:rsidRPr="00D6619A">
        <w:rPr>
          <w:rFonts w:cs="Times New Roman"/>
          <w:color w:val="000000"/>
          <w:sz w:val="24"/>
          <w:szCs w:val="24"/>
        </w:rPr>
        <w:t xml:space="preserve"> - The quality of the work must be equal to or exceed that of any existing structure. Poor practices may cause the owner problems and may be visually objectionable to others. For example, a wooden fence not properly treated and maintained may start to decay and become unsightly to the owner and neighboring property owners.</w:t>
      </w:r>
    </w:p>
    <w:p w14:paraId="30C33C06" w14:textId="4CE28F8A" w:rsidR="00715D9B" w:rsidRDefault="00715D9B" w:rsidP="00715D9B">
      <w:pPr>
        <w:widowControl w:val="0"/>
        <w:autoSpaceDE w:val="0"/>
        <w:autoSpaceDN w:val="0"/>
        <w:adjustRightInd w:val="0"/>
        <w:spacing w:before="120" w:after="0" w:line="240" w:lineRule="auto"/>
        <w:rPr>
          <w:szCs w:val="24"/>
        </w:rPr>
      </w:pPr>
    </w:p>
    <w:p w14:paraId="2AA98769" w14:textId="030D44AE" w:rsidR="00715D9B" w:rsidRDefault="00FC0245" w:rsidP="00EE4E16">
      <w:pPr>
        <w:pStyle w:val="Heading1"/>
      </w:pPr>
      <w:r>
        <w:t>IV</w:t>
      </w:r>
      <w:r w:rsidR="00D6619A">
        <w:t xml:space="preserve">. </w:t>
      </w:r>
      <w:r w:rsidR="00715D9B">
        <w:t xml:space="preserve">General </w:t>
      </w:r>
      <w:r>
        <w:t xml:space="preserve">Homeowner </w:t>
      </w:r>
      <w:r w:rsidR="00715D9B">
        <w:t>Co</w:t>
      </w:r>
      <w:r>
        <w:t>mpliance</w:t>
      </w:r>
      <w:r w:rsidR="00715D9B">
        <w:t xml:space="preserve"> </w:t>
      </w:r>
    </w:p>
    <w:p w14:paraId="27C146F3" w14:textId="08A5899D" w:rsidR="00F720FA" w:rsidRPr="00D6619A" w:rsidRDefault="00F720FA" w:rsidP="00715D9B">
      <w:pPr>
        <w:pStyle w:val="ListParagraph"/>
        <w:widowControl w:val="0"/>
        <w:numPr>
          <w:ilvl w:val="0"/>
          <w:numId w:val="4"/>
        </w:numPr>
        <w:autoSpaceDE w:val="0"/>
        <w:autoSpaceDN w:val="0"/>
        <w:adjustRightInd w:val="0"/>
        <w:spacing w:before="120" w:after="0" w:line="240" w:lineRule="auto"/>
        <w:rPr>
          <w:sz w:val="24"/>
          <w:szCs w:val="24"/>
        </w:rPr>
      </w:pPr>
      <w:r w:rsidRPr="00D6619A">
        <w:rPr>
          <w:sz w:val="24"/>
          <w:szCs w:val="24"/>
        </w:rPr>
        <w:t>Compliance is the responsibility of the homeowner, whether or not they are residents in the VOW. Renters are also responsible for compliance (such as relating to trash cans).</w:t>
      </w:r>
    </w:p>
    <w:p w14:paraId="12D660AF" w14:textId="6C0315FA" w:rsidR="00F720FA" w:rsidRPr="00D5308D" w:rsidRDefault="006A7B78" w:rsidP="00715D9B">
      <w:pPr>
        <w:pStyle w:val="ListParagraph"/>
        <w:widowControl w:val="0"/>
        <w:numPr>
          <w:ilvl w:val="0"/>
          <w:numId w:val="4"/>
        </w:numPr>
        <w:autoSpaceDE w:val="0"/>
        <w:autoSpaceDN w:val="0"/>
        <w:adjustRightInd w:val="0"/>
        <w:spacing w:before="120" w:after="0" w:line="240" w:lineRule="auto"/>
        <w:rPr>
          <w:sz w:val="24"/>
          <w:szCs w:val="24"/>
        </w:rPr>
      </w:pPr>
      <w:r w:rsidRPr="00D5308D">
        <w:rPr>
          <w:sz w:val="24"/>
          <w:szCs w:val="24"/>
        </w:rPr>
        <w:t xml:space="preserve">A resident of VOW may file a complaint with the ARC through the Property Management Company that </w:t>
      </w:r>
      <w:r w:rsidR="00FF4A33" w:rsidRPr="00D5308D">
        <w:rPr>
          <w:sz w:val="24"/>
          <w:szCs w:val="24"/>
        </w:rPr>
        <w:t xml:space="preserve">a violation of the Covenants has occurred. </w:t>
      </w:r>
      <w:r w:rsidR="00C828F3" w:rsidRPr="00D5308D">
        <w:rPr>
          <w:sz w:val="24"/>
          <w:szCs w:val="24"/>
        </w:rPr>
        <w:t xml:space="preserve">(Appendix A attached.) </w:t>
      </w:r>
      <w:r w:rsidR="00FF4A33" w:rsidRPr="00D5308D">
        <w:rPr>
          <w:sz w:val="24"/>
          <w:szCs w:val="24"/>
        </w:rPr>
        <w:t xml:space="preserve">The complainant may remain anonymous to the homeowners alleged to be in violation, but only written </w:t>
      </w:r>
      <w:r w:rsidR="008D27F7" w:rsidRPr="00D5308D">
        <w:rPr>
          <w:sz w:val="24"/>
          <w:szCs w:val="24"/>
        </w:rPr>
        <w:t>complaints identifying the complainant will be acted upon</w:t>
      </w:r>
      <w:r w:rsidR="00C94B02" w:rsidRPr="00D5308D">
        <w:rPr>
          <w:sz w:val="24"/>
          <w:szCs w:val="24"/>
        </w:rPr>
        <w:t xml:space="preserve"> by ARC</w:t>
      </w:r>
      <w:r w:rsidR="00F720FA" w:rsidRPr="00D5308D">
        <w:rPr>
          <w:sz w:val="24"/>
          <w:szCs w:val="24"/>
        </w:rPr>
        <w:t>.</w:t>
      </w:r>
    </w:p>
    <w:p w14:paraId="477AA7FE" w14:textId="3CC563A3" w:rsidR="00F720FA" w:rsidRDefault="00F720FA" w:rsidP="00715D9B">
      <w:pPr>
        <w:pStyle w:val="ListParagraph"/>
        <w:widowControl w:val="0"/>
        <w:numPr>
          <w:ilvl w:val="0"/>
          <w:numId w:val="4"/>
        </w:numPr>
        <w:autoSpaceDE w:val="0"/>
        <w:autoSpaceDN w:val="0"/>
        <w:adjustRightInd w:val="0"/>
        <w:spacing w:before="120" w:after="0" w:line="240" w:lineRule="auto"/>
        <w:rPr>
          <w:sz w:val="24"/>
          <w:szCs w:val="24"/>
        </w:rPr>
      </w:pPr>
      <w:r w:rsidRPr="00D6619A">
        <w:rPr>
          <w:sz w:val="24"/>
          <w:szCs w:val="24"/>
        </w:rPr>
        <w:t xml:space="preserve">The </w:t>
      </w:r>
      <w:r w:rsidR="004F57C5">
        <w:rPr>
          <w:sz w:val="24"/>
          <w:szCs w:val="24"/>
        </w:rPr>
        <w:t xml:space="preserve">members of </w:t>
      </w:r>
      <w:r w:rsidRPr="00D6619A">
        <w:rPr>
          <w:sz w:val="24"/>
          <w:szCs w:val="24"/>
        </w:rPr>
        <w:t xml:space="preserve">ARC </w:t>
      </w:r>
      <w:r w:rsidR="004F57C5">
        <w:rPr>
          <w:sz w:val="24"/>
          <w:szCs w:val="24"/>
        </w:rPr>
        <w:t>will</w:t>
      </w:r>
      <w:r w:rsidRPr="00D6619A">
        <w:rPr>
          <w:sz w:val="24"/>
          <w:szCs w:val="24"/>
        </w:rPr>
        <w:t xml:space="preserve"> not be held personally responsible for determining nuisance, aesthetic value, or similar. The ARC </w:t>
      </w:r>
      <w:r w:rsidR="00396EA5">
        <w:rPr>
          <w:sz w:val="24"/>
          <w:szCs w:val="24"/>
        </w:rPr>
        <w:t>will</w:t>
      </w:r>
      <w:r w:rsidRPr="00D6619A">
        <w:rPr>
          <w:sz w:val="24"/>
          <w:szCs w:val="24"/>
        </w:rPr>
        <w:t xml:space="preserve"> only be enforcing compliance with the Guidelines, </w:t>
      </w:r>
      <w:r w:rsidR="00396EA5">
        <w:rPr>
          <w:sz w:val="24"/>
          <w:szCs w:val="24"/>
        </w:rPr>
        <w:t xml:space="preserve">at the </w:t>
      </w:r>
      <w:r w:rsidRPr="00D6619A">
        <w:rPr>
          <w:sz w:val="24"/>
          <w:szCs w:val="24"/>
        </w:rPr>
        <w:t xml:space="preserve">direction of the BOD, and </w:t>
      </w:r>
      <w:r w:rsidR="00396EA5">
        <w:rPr>
          <w:sz w:val="24"/>
          <w:szCs w:val="24"/>
        </w:rPr>
        <w:t xml:space="preserve">congruent with </w:t>
      </w:r>
      <w:r w:rsidRPr="00D6619A">
        <w:rPr>
          <w:sz w:val="24"/>
          <w:szCs w:val="24"/>
        </w:rPr>
        <w:t>the Covenants. Also, ARC members have a fiduciary responsibility to the entire VOW</w:t>
      </w:r>
      <w:r w:rsidR="00EE4E16" w:rsidRPr="00D6619A">
        <w:rPr>
          <w:sz w:val="24"/>
          <w:szCs w:val="24"/>
        </w:rPr>
        <w:t xml:space="preserve"> regardless of their personal preferences or standards.</w:t>
      </w:r>
    </w:p>
    <w:p w14:paraId="7B8C4BB0" w14:textId="6EE9C22F" w:rsidR="00AC4D89" w:rsidRDefault="00A63FC5" w:rsidP="00715D9B">
      <w:pPr>
        <w:pStyle w:val="ListParagraph"/>
        <w:widowControl w:val="0"/>
        <w:numPr>
          <w:ilvl w:val="0"/>
          <w:numId w:val="4"/>
        </w:numPr>
        <w:autoSpaceDE w:val="0"/>
        <w:autoSpaceDN w:val="0"/>
        <w:adjustRightInd w:val="0"/>
        <w:spacing w:before="120" w:after="0" w:line="240" w:lineRule="auto"/>
        <w:rPr>
          <w:sz w:val="24"/>
          <w:szCs w:val="24"/>
        </w:rPr>
      </w:pPr>
      <w:r>
        <w:rPr>
          <w:sz w:val="24"/>
          <w:szCs w:val="24"/>
        </w:rPr>
        <w:t xml:space="preserve">The ARC will conduct site inspections </w:t>
      </w:r>
      <w:r w:rsidR="00806CAB">
        <w:rPr>
          <w:sz w:val="24"/>
          <w:szCs w:val="24"/>
        </w:rPr>
        <w:t xml:space="preserve">at least twice per year </w:t>
      </w:r>
      <w:r>
        <w:rPr>
          <w:sz w:val="24"/>
          <w:szCs w:val="24"/>
        </w:rPr>
        <w:t xml:space="preserve">and report violations of the Covenants or Guidelines to the BOD for action. </w:t>
      </w:r>
      <w:r w:rsidR="00274E98">
        <w:rPr>
          <w:sz w:val="24"/>
          <w:szCs w:val="24"/>
        </w:rPr>
        <w:t xml:space="preserve">In general, </w:t>
      </w:r>
      <w:r w:rsidR="00C42842">
        <w:rPr>
          <w:sz w:val="24"/>
          <w:szCs w:val="24"/>
        </w:rPr>
        <w:t>ARC</w:t>
      </w:r>
      <w:r w:rsidR="00274E98">
        <w:rPr>
          <w:sz w:val="24"/>
          <w:szCs w:val="24"/>
        </w:rPr>
        <w:t xml:space="preserve"> inspections will include </w:t>
      </w:r>
      <w:r w:rsidR="00524187">
        <w:rPr>
          <w:sz w:val="24"/>
          <w:szCs w:val="24"/>
        </w:rPr>
        <w:t xml:space="preserve">a </w:t>
      </w:r>
      <w:r w:rsidR="00524187">
        <w:rPr>
          <w:sz w:val="24"/>
          <w:szCs w:val="24"/>
        </w:rPr>
        <w:lastRenderedPageBreak/>
        <w:t xml:space="preserve">review of </w:t>
      </w:r>
      <w:r w:rsidR="00274E98">
        <w:rPr>
          <w:sz w:val="24"/>
          <w:szCs w:val="24"/>
        </w:rPr>
        <w:t>the following:</w:t>
      </w:r>
    </w:p>
    <w:p w14:paraId="61548E4D" w14:textId="77777777" w:rsidR="004567EE" w:rsidRPr="004567EE" w:rsidRDefault="004567EE" w:rsidP="004567EE">
      <w:pPr>
        <w:shd w:val="clear" w:color="auto" w:fill="FFFFFF"/>
        <w:spacing w:before="100" w:beforeAutospacing="1" w:after="100" w:afterAutospacing="1" w:line="240" w:lineRule="auto"/>
        <w:ind w:left="1170"/>
        <w:rPr>
          <w:rFonts w:ascii="Arial" w:eastAsia="Times New Roman" w:hAnsi="Arial" w:cs="Arial"/>
          <w:color w:val="333333"/>
          <w:szCs w:val="29"/>
        </w:rPr>
      </w:pPr>
      <w:r w:rsidRPr="004567EE">
        <w:rPr>
          <w:rFonts w:ascii="Arial" w:eastAsia="Times New Roman" w:hAnsi="Arial" w:cs="Arial"/>
          <w:b/>
          <w:bCs/>
          <w:color w:val="333333"/>
          <w:szCs w:val="29"/>
        </w:rPr>
        <w:t>House Maintenance</w:t>
      </w:r>
    </w:p>
    <w:p w14:paraId="03E403DB" w14:textId="1A76A923" w:rsidR="004567EE" w:rsidRPr="004567EE" w:rsidRDefault="004567EE" w:rsidP="004567EE">
      <w:pPr>
        <w:numPr>
          <w:ilvl w:val="0"/>
          <w:numId w:val="12"/>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567EE">
        <w:rPr>
          <w:rFonts w:ascii="Helvetica" w:eastAsia="Times New Roman" w:hAnsi="Helvetica" w:cs="Helvetica"/>
          <w:i/>
          <w:iCs/>
          <w:color w:val="333333"/>
          <w:szCs w:val="29"/>
          <w:u w:val="single"/>
        </w:rPr>
        <w:t>Homes</w:t>
      </w:r>
      <w:r w:rsidRPr="004567EE">
        <w:rPr>
          <w:rFonts w:ascii="Helvetica" w:eastAsia="Times New Roman" w:hAnsi="Helvetica" w:cs="Helvetica"/>
          <w:color w:val="333333"/>
          <w:szCs w:val="29"/>
        </w:rPr>
        <w:t xml:space="preserve"> are clean and free of algae/mold</w:t>
      </w:r>
    </w:p>
    <w:p w14:paraId="5D74A0E7" w14:textId="0A953DF5" w:rsidR="004567EE" w:rsidRDefault="004567EE" w:rsidP="004567EE">
      <w:pPr>
        <w:numPr>
          <w:ilvl w:val="0"/>
          <w:numId w:val="12"/>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567EE">
        <w:rPr>
          <w:rFonts w:ascii="Helvetica" w:eastAsia="Times New Roman" w:hAnsi="Helvetica" w:cs="Helvetica"/>
          <w:i/>
          <w:iCs/>
          <w:color w:val="333333"/>
          <w:szCs w:val="29"/>
          <w:u w:val="single"/>
        </w:rPr>
        <w:t>Shutters and doors</w:t>
      </w:r>
      <w:r w:rsidRPr="004567EE">
        <w:rPr>
          <w:rFonts w:ascii="Helvetica" w:eastAsia="Times New Roman" w:hAnsi="Helvetica" w:cs="Helvetica"/>
          <w:color w:val="333333"/>
          <w:szCs w:val="29"/>
        </w:rPr>
        <w:t>  do not have paint that is faded or</w:t>
      </w:r>
      <w:r w:rsidR="00D81690">
        <w:rPr>
          <w:rFonts w:ascii="Helvetica" w:eastAsia="Times New Roman" w:hAnsi="Helvetica" w:cs="Helvetica"/>
          <w:color w:val="333333"/>
          <w:szCs w:val="29"/>
        </w:rPr>
        <w:t xml:space="preserve"> missing</w:t>
      </w:r>
      <w:r w:rsidRPr="004567EE">
        <w:rPr>
          <w:rFonts w:ascii="Helvetica" w:eastAsia="Times New Roman" w:hAnsi="Helvetica" w:cs="Helvetica"/>
          <w:color w:val="333333"/>
          <w:szCs w:val="29"/>
        </w:rPr>
        <w:t xml:space="preserve"> shutters </w:t>
      </w:r>
    </w:p>
    <w:p w14:paraId="418ACDB7" w14:textId="68E5521B" w:rsidR="007E66E7" w:rsidRPr="004567EE" w:rsidRDefault="007E66E7" w:rsidP="004567EE">
      <w:pPr>
        <w:numPr>
          <w:ilvl w:val="0"/>
          <w:numId w:val="12"/>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D81690">
        <w:rPr>
          <w:rFonts w:ascii="Helvetica" w:eastAsia="Times New Roman" w:hAnsi="Helvetica" w:cs="Helvetica"/>
          <w:color w:val="333333"/>
          <w:szCs w:val="29"/>
        </w:rPr>
        <w:t>Storm and screen doors are full-view</w:t>
      </w:r>
      <w:r w:rsidR="00370238">
        <w:rPr>
          <w:rFonts w:ascii="Helvetica" w:eastAsia="Times New Roman" w:hAnsi="Helvetica" w:cs="Helvetica"/>
          <w:color w:val="333333"/>
          <w:szCs w:val="29"/>
        </w:rPr>
        <w:t>, or if half view, the non-glass portion is white or matches the exterior main door</w:t>
      </w:r>
    </w:p>
    <w:p w14:paraId="5E4DAE89" w14:textId="672AF887" w:rsidR="004567EE" w:rsidRPr="004567EE" w:rsidRDefault="004567EE" w:rsidP="004567EE">
      <w:pPr>
        <w:numPr>
          <w:ilvl w:val="0"/>
          <w:numId w:val="12"/>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567EE">
        <w:rPr>
          <w:rFonts w:ascii="Helvetica" w:eastAsia="Times New Roman" w:hAnsi="Helvetica" w:cs="Helvetica"/>
          <w:i/>
          <w:iCs/>
          <w:color w:val="333333"/>
          <w:szCs w:val="29"/>
          <w:u w:val="single"/>
        </w:rPr>
        <w:t>Trim/eaves/soffits</w:t>
      </w:r>
      <w:r w:rsidR="00E25502">
        <w:rPr>
          <w:rFonts w:ascii="Helvetica" w:eastAsia="Times New Roman" w:hAnsi="Helvetica" w:cs="Helvetica"/>
          <w:i/>
          <w:iCs/>
          <w:color w:val="333333"/>
          <w:szCs w:val="29"/>
          <w:u w:val="single"/>
        </w:rPr>
        <w:t>.railings/columns</w:t>
      </w:r>
      <w:r w:rsidRPr="004567EE">
        <w:rPr>
          <w:rFonts w:ascii="Helvetica" w:eastAsia="Times New Roman" w:hAnsi="Helvetica" w:cs="Helvetica"/>
          <w:color w:val="333333"/>
          <w:szCs w:val="29"/>
        </w:rPr>
        <w:t xml:space="preserve">  are </w:t>
      </w:r>
      <w:r w:rsidR="00370238">
        <w:rPr>
          <w:rFonts w:ascii="Helvetica" w:eastAsia="Times New Roman" w:hAnsi="Helvetica" w:cs="Helvetica"/>
          <w:color w:val="333333"/>
          <w:szCs w:val="29"/>
        </w:rPr>
        <w:t xml:space="preserve">attached and </w:t>
      </w:r>
      <w:r w:rsidRPr="004567EE">
        <w:rPr>
          <w:rFonts w:ascii="Helvetica" w:eastAsia="Times New Roman" w:hAnsi="Helvetica" w:cs="Helvetica"/>
          <w:color w:val="333333"/>
          <w:szCs w:val="29"/>
        </w:rPr>
        <w:t>free from wood rot or damage</w:t>
      </w:r>
    </w:p>
    <w:p w14:paraId="652D97D5" w14:textId="768D399E" w:rsidR="004567EE" w:rsidRPr="004567EE" w:rsidRDefault="004567EE" w:rsidP="004567EE">
      <w:pPr>
        <w:numPr>
          <w:ilvl w:val="0"/>
          <w:numId w:val="12"/>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567EE">
        <w:rPr>
          <w:rFonts w:ascii="Helvetica" w:eastAsia="Times New Roman" w:hAnsi="Helvetica" w:cs="Helvetica"/>
          <w:i/>
          <w:iCs/>
          <w:color w:val="333333"/>
          <w:szCs w:val="29"/>
          <w:u w:val="single"/>
        </w:rPr>
        <w:t>Roofs</w:t>
      </w:r>
      <w:r w:rsidRPr="004567EE">
        <w:rPr>
          <w:rFonts w:ascii="Helvetica" w:eastAsia="Times New Roman" w:hAnsi="Helvetica" w:cs="Helvetica"/>
          <w:color w:val="333333"/>
          <w:szCs w:val="29"/>
        </w:rPr>
        <w:t>  are maintained and not missing shingles</w:t>
      </w:r>
    </w:p>
    <w:p w14:paraId="2126ACF5" w14:textId="77777777" w:rsidR="004567EE" w:rsidRPr="004567EE" w:rsidRDefault="004567EE" w:rsidP="004567EE">
      <w:pPr>
        <w:spacing w:after="0" w:line="240" w:lineRule="auto"/>
        <w:ind w:left="1170"/>
        <w:rPr>
          <w:rFonts w:ascii="Times New Roman" w:eastAsia="Times New Roman" w:hAnsi="Times New Roman" w:cs="Times New Roman"/>
          <w:sz w:val="18"/>
          <w:szCs w:val="24"/>
        </w:rPr>
      </w:pPr>
      <w:r w:rsidRPr="004567EE">
        <w:rPr>
          <w:rFonts w:ascii="Helvetica" w:eastAsia="Times New Roman" w:hAnsi="Helvetica" w:cs="Helvetica"/>
          <w:color w:val="333333"/>
          <w:szCs w:val="29"/>
        </w:rPr>
        <w:br/>
      </w:r>
      <w:r w:rsidRPr="004567EE">
        <w:rPr>
          <w:rFonts w:ascii="Helvetica" w:eastAsia="Times New Roman" w:hAnsi="Helvetica" w:cs="Helvetica"/>
          <w:b/>
          <w:bCs/>
          <w:color w:val="333333"/>
          <w:szCs w:val="29"/>
          <w:shd w:val="clear" w:color="auto" w:fill="FFFFFF"/>
        </w:rPr>
        <w:t>Property Maintenance</w:t>
      </w:r>
    </w:p>
    <w:p w14:paraId="0522A926" w14:textId="5361787C" w:rsidR="004567EE" w:rsidRPr="0046631C" w:rsidRDefault="004567EE" w:rsidP="00192E7F">
      <w:pPr>
        <w:numPr>
          <w:ilvl w:val="1"/>
          <w:numId w:val="13"/>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6631C">
        <w:rPr>
          <w:rFonts w:ascii="Helvetica" w:eastAsia="Times New Roman" w:hAnsi="Helvetica" w:cs="Helvetica"/>
          <w:color w:val="333333"/>
          <w:szCs w:val="29"/>
          <w:u w:val="single"/>
        </w:rPr>
        <w:t>Mailboxes and posts</w:t>
      </w:r>
      <w:r w:rsidRPr="0046631C">
        <w:rPr>
          <w:rFonts w:ascii="Helvetica" w:eastAsia="Times New Roman" w:hAnsi="Helvetica" w:cs="Helvetica"/>
          <w:color w:val="333333"/>
          <w:szCs w:val="29"/>
        </w:rPr>
        <w:t xml:space="preserve"> are well maintained</w:t>
      </w:r>
      <w:r w:rsidR="0033559D" w:rsidRPr="0046631C">
        <w:rPr>
          <w:rFonts w:ascii="Helvetica" w:eastAsia="Times New Roman" w:hAnsi="Helvetica" w:cs="Helvetica"/>
          <w:color w:val="333333"/>
          <w:szCs w:val="29"/>
        </w:rPr>
        <w:t>, c</w:t>
      </w:r>
      <w:r w:rsidRPr="0046631C">
        <w:rPr>
          <w:rFonts w:ascii="Helvetica" w:eastAsia="Times New Roman" w:hAnsi="Helvetica" w:cs="Helvetica"/>
          <w:color w:val="333333"/>
          <w:szCs w:val="29"/>
        </w:rPr>
        <w:t>lean from algae/wood rot and standing upright</w:t>
      </w:r>
      <w:r w:rsidR="0075595E" w:rsidRPr="0046631C">
        <w:rPr>
          <w:rFonts w:ascii="Helvetica" w:eastAsia="Times New Roman" w:hAnsi="Helvetica" w:cs="Helvetica"/>
          <w:color w:val="333333"/>
          <w:szCs w:val="29"/>
        </w:rPr>
        <w:t>, and c</w:t>
      </w:r>
      <w:r w:rsidRPr="0046631C">
        <w:rPr>
          <w:rFonts w:ascii="Helvetica" w:eastAsia="Times New Roman" w:hAnsi="Helvetica" w:cs="Helvetica"/>
          <w:color w:val="333333"/>
          <w:szCs w:val="29"/>
        </w:rPr>
        <w:t>learly display house numbers</w:t>
      </w:r>
      <w:r w:rsidR="0046631C" w:rsidRPr="0046631C">
        <w:rPr>
          <w:rFonts w:ascii="Helvetica" w:eastAsia="Times New Roman" w:hAnsi="Helvetica" w:cs="Helvetica"/>
          <w:color w:val="333333"/>
          <w:szCs w:val="29"/>
        </w:rPr>
        <w:t>, and otherwise</w:t>
      </w:r>
      <w:r w:rsidR="00D71630">
        <w:rPr>
          <w:rFonts w:ascii="Helvetica" w:eastAsia="Times New Roman" w:hAnsi="Helvetica" w:cs="Helvetica"/>
          <w:color w:val="333333"/>
          <w:szCs w:val="29"/>
        </w:rPr>
        <w:t xml:space="preserve"> conform to the neighborhood</w:t>
      </w:r>
      <w:r w:rsidRPr="0046631C">
        <w:rPr>
          <w:rFonts w:ascii="Helvetica" w:eastAsia="Times New Roman" w:hAnsi="Helvetica" w:cs="Helvetica"/>
          <w:color w:val="333333"/>
          <w:szCs w:val="29"/>
        </w:rPr>
        <w:t xml:space="preserve"> </w:t>
      </w:r>
    </w:p>
    <w:p w14:paraId="69F56EED" w14:textId="22EF683E" w:rsidR="004567EE" w:rsidRPr="004567EE" w:rsidRDefault="004567EE" w:rsidP="00B63B3E">
      <w:pPr>
        <w:numPr>
          <w:ilvl w:val="1"/>
          <w:numId w:val="13"/>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567EE">
        <w:rPr>
          <w:rFonts w:ascii="Helvetica" w:eastAsia="Times New Roman" w:hAnsi="Helvetica" w:cs="Helvetica"/>
          <w:color w:val="333333"/>
          <w:szCs w:val="29"/>
          <w:u w:val="single"/>
        </w:rPr>
        <w:t>Fence</w:t>
      </w:r>
      <w:r w:rsidR="00D71630">
        <w:rPr>
          <w:rFonts w:ascii="Helvetica" w:eastAsia="Times New Roman" w:hAnsi="Helvetica" w:cs="Helvetica"/>
          <w:color w:val="333333"/>
          <w:szCs w:val="29"/>
          <w:u w:val="single"/>
        </w:rPr>
        <w:t>s</w:t>
      </w:r>
      <w:r w:rsidR="00D71630">
        <w:rPr>
          <w:rFonts w:ascii="Helvetica" w:eastAsia="Times New Roman" w:hAnsi="Helvetica" w:cs="Helvetica"/>
          <w:color w:val="333333"/>
          <w:szCs w:val="29"/>
        </w:rPr>
        <w:t xml:space="preserve"> are</w:t>
      </w:r>
      <w:r w:rsidRPr="004567EE">
        <w:rPr>
          <w:rFonts w:ascii="Helvetica" w:eastAsia="Times New Roman" w:hAnsi="Helvetica" w:cs="Helvetica"/>
          <w:color w:val="333333"/>
          <w:szCs w:val="29"/>
        </w:rPr>
        <w:t> well maintained</w:t>
      </w:r>
      <w:r w:rsidR="0033559D" w:rsidRPr="0033559D">
        <w:rPr>
          <w:rFonts w:ascii="Helvetica" w:eastAsia="Times New Roman" w:hAnsi="Helvetica" w:cs="Helvetica"/>
          <w:color w:val="333333"/>
          <w:szCs w:val="29"/>
        </w:rPr>
        <w:t>, c</w:t>
      </w:r>
      <w:r w:rsidRPr="004567EE">
        <w:rPr>
          <w:rFonts w:ascii="Helvetica" w:eastAsia="Times New Roman" w:hAnsi="Helvetica" w:cs="Helvetica"/>
          <w:color w:val="333333"/>
          <w:szCs w:val="29"/>
        </w:rPr>
        <w:t>lean from algae/wood rot</w:t>
      </w:r>
      <w:r w:rsidR="0033559D" w:rsidRPr="0033559D">
        <w:rPr>
          <w:rFonts w:ascii="Helvetica" w:eastAsia="Times New Roman" w:hAnsi="Helvetica" w:cs="Helvetica"/>
          <w:color w:val="333333"/>
          <w:szCs w:val="29"/>
        </w:rPr>
        <w:t xml:space="preserve">, </w:t>
      </w:r>
      <w:r w:rsidR="0033559D">
        <w:rPr>
          <w:rFonts w:ascii="Helvetica" w:eastAsia="Times New Roman" w:hAnsi="Helvetica" w:cs="Helvetica"/>
          <w:color w:val="333333"/>
          <w:szCs w:val="29"/>
        </w:rPr>
        <w:t>s</w:t>
      </w:r>
      <w:r w:rsidRPr="004567EE">
        <w:rPr>
          <w:rFonts w:ascii="Helvetica" w:eastAsia="Times New Roman" w:hAnsi="Helvetica" w:cs="Helvetica"/>
          <w:color w:val="333333"/>
          <w:szCs w:val="29"/>
        </w:rPr>
        <w:t>tanding upright and not missing pickets</w:t>
      </w:r>
      <w:r w:rsidR="00E873CE">
        <w:rPr>
          <w:rFonts w:ascii="Helvetica" w:eastAsia="Times New Roman" w:hAnsi="Helvetica" w:cs="Helvetica"/>
          <w:color w:val="333333"/>
          <w:szCs w:val="29"/>
        </w:rPr>
        <w:t xml:space="preserve">, and meets </w:t>
      </w:r>
      <w:r w:rsidR="00D71630">
        <w:rPr>
          <w:rFonts w:ascii="Helvetica" w:eastAsia="Times New Roman" w:hAnsi="Helvetica" w:cs="Helvetica"/>
          <w:color w:val="333333"/>
          <w:szCs w:val="29"/>
        </w:rPr>
        <w:t>requirements</w:t>
      </w:r>
      <w:r w:rsidR="00E873CE">
        <w:rPr>
          <w:rFonts w:ascii="Helvetica" w:eastAsia="Times New Roman" w:hAnsi="Helvetica" w:cs="Helvetica"/>
          <w:color w:val="333333"/>
          <w:szCs w:val="29"/>
        </w:rPr>
        <w:t xml:space="preserve"> for height, style, </w:t>
      </w:r>
      <w:r w:rsidR="00B1711B">
        <w:rPr>
          <w:rFonts w:ascii="Helvetica" w:eastAsia="Times New Roman" w:hAnsi="Helvetica" w:cs="Helvetica"/>
          <w:color w:val="333333"/>
          <w:szCs w:val="29"/>
        </w:rPr>
        <w:t>location</w:t>
      </w:r>
    </w:p>
    <w:p w14:paraId="07AD6147" w14:textId="2BD89F20" w:rsidR="004567EE" w:rsidRDefault="004567EE" w:rsidP="004567EE">
      <w:pPr>
        <w:numPr>
          <w:ilvl w:val="0"/>
          <w:numId w:val="13"/>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567EE">
        <w:rPr>
          <w:rFonts w:ascii="Helvetica" w:eastAsia="Times New Roman" w:hAnsi="Helvetica" w:cs="Helvetica"/>
          <w:color w:val="333333"/>
          <w:szCs w:val="29"/>
          <w:u w:val="single"/>
        </w:rPr>
        <w:t>Trash and recycling</w:t>
      </w:r>
      <w:r w:rsidRPr="004567EE">
        <w:rPr>
          <w:rFonts w:ascii="Helvetica" w:eastAsia="Times New Roman" w:hAnsi="Helvetica" w:cs="Helvetica"/>
          <w:color w:val="333333"/>
          <w:szCs w:val="29"/>
        </w:rPr>
        <w:t> cans are properly stored</w:t>
      </w:r>
    </w:p>
    <w:p w14:paraId="305D519D" w14:textId="4B98C914" w:rsidR="00306451" w:rsidRDefault="00306451" w:rsidP="004567EE">
      <w:pPr>
        <w:numPr>
          <w:ilvl w:val="0"/>
          <w:numId w:val="13"/>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Pr>
          <w:rFonts w:ascii="Helvetica" w:eastAsia="Times New Roman" w:hAnsi="Helvetica" w:cs="Helvetica"/>
          <w:color w:val="333333"/>
          <w:szCs w:val="29"/>
        </w:rPr>
        <w:t xml:space="preserve">Obvious </w:t>
      </w:r>
      <w:r w:rsidRPr="00F81228">
        <w:rPr>
          <w:rFonts w:ascii="Helvetica" w:eastAsia="Times New Roman" w:hAnsi="Helvetica" w:cs="Helvetica"/>
          <w:color w:val="333333"/>
          <w:szCs w:val="29"/>
          <w:u w:val="single"/>
        </w:rPr>
        <w:t>construction</w:t>
      </w:r>
      <w:r w:rsidR="00F81228">
        <w:rPr>
          <w:rFonts w:ascii="Helvetica" w:eastAsia="Times New Roman" w:hAnsi="Helvetica" w:cs="Helvetica"/>
          <w:color w:val="333333"/>
          <w:szCs w:val="29"/>
        </w:rPr>
        <w:t xml:space="preserve"> anticipated or in progress has undergone ARC review process</w:t>
      </w:r>
    </w:p>
    <w:p w14:paraId="3F66E7B2" w14:textId="2EEF5DCC" w:rsidR="009E0F4F" w:rsidRDefault="009E0F4F" w:rsidP="004567EE">
      <w:pPr>
        <w:numPr>
          <w:ilvl w:val="0"/>
          <w:numId w:val="13"/>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Pr>
          <w:rFonts w:ascii="Helvetica" w:eastAsia="Times New Roman" w:hAnsi="Helvetica" w:cs="Helvetica"/>
          <w:color w:val="333333"/>
          <w:szCs w:val="29"/>
        </w:rPr>
        <w:t>Seasonal and light</w:t>
      </w:r>
      <w:r w:rsidR="001E5C88">
        <w:rPr>
          <w:rFonts w:ascii="Helvetica" w:eastAsia="Times New Roman" w:hAnsi="Helvetica" w:cs="Helvetica"/>
          <w:color w:val="333333"/>
          <w:szCs w:val="29"/>
        </w:rPr>
        <w:t>ing</w:t>
      </w:r>
      <w:r>
        <w:rPr>
          <w:rFonts w:ascii="Helvetica" w:eastAsia="Times New Roman" w:hAnsi="Helvetica" w:cs="Helvetica"/>
          <w:color w:val="333333"/>
          <w:szCs w:val="29"/>
        </w:rPr>
        <w:t xml:space="preserve"> decorations </w:t>
      </w:r>
      <w:r w:rsidR="001E5C88">
        <w:rPr>
          <w:rFonts w:ascii="Helvetica" w:eastAsia="Times New Roman" w:hAnsi="Helvetica" w:cs="Helvetica"/>
          <w:color w:val="333333"/>
          <w:szCs w:val="29"/>
        </w:rPr>
        <w:t>are removed timely</w:t>
      </w:r>
    </w:p>
    <w:p w14:paraId="217998D7" w14:textId="77777777" w:rsidR="004567EE" w:rsidRPr="004567EE" w:rsidRDefault="004567EE" w:rsidP="004567EE">
      <w:pPr>
        <w:spacing w:after="0" w:line="240" w:lineRule="auto"/>
        <w:ind w:left="1170"/>
        <w:rPr>
          <w:rFonts w:ascii="Times New Roman" w:eastAsia="Times New Roman" w:hAnsi="Times New Roman" w:cs="Times New Roman"/>
          <w:sz w:val="18"/>
          <w:szCs w:val="24"/>
        </w:rPr>
      </w:pPr>
      <w:r w:rsidRPr="004567EE">
        <w:rPr>
          <w:rFonts w:ascii="Helvetica" w:eastAsia="Times New Roman" w:hAnsi="Helvetica" w:cs="Helvetica"/>
          <w:b/>
          <w:bCs/>
          <w:color w:val="333333"/>
          <w:szCs w:val="29"/>
          <w:shd w:val="clear" w:color="auto" w:fill="FFFFFF"/>
        </w:rPr>
        <w:t>Yard Maintenance</w:t>
      </w:r>
    </w:p>
    <w:p w14:paraId="50E944D9" w14:textId="4D5A3CA6" w:rsidR="004567EE" w:rsidRPr="004567EE" w:rsidRDefault="004567EE" w:rsidP="004567EE">
      <w:pPr>
        <w:numPr>
          <w:ilvl w:val="0"/>
          <w:numId w:val="14"/>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567EE">
        <w:rPr>
          <w:rFonts w:ascii="Helvetica" w:eastAsia="Times New Roman" w:hAnsi="Helvetica" w:cs="Helvetica"/>
          <w:color w:val="333333"/>
          <w:szCs w:val="29"/>
          <w:u w:val="single"/>
        </w:rPr>
        <w:t>Grass </w:t>
      </w:r>
      <w:r w:rsidRPr="004567EE">
        <w:rPr>
          <w:rFonts w:ascii="Helvetica" w:eastAsia="Times New Roman" w:hAnsi="Helvetica" w:cs="Helvetica"/>
          <w:color w:val="333333"/>
          <w:szCs w:val="29"/>
        </w:rPr>
        <w:t xml:space="preserve">is cut to </w:t>
      </w:r>
      <w:r w:rsidR="00F81228">
        <w:rPr>
          <w:rFonts w:ascii="Helvetica" w:eastAsia="Times New Roman" w:hAnsi="Helvetica" w:cs="Helvetica"/>
          <w:color w:val="333333"/>
          <w:szCs w:val="29"/>
        </w:rPr>
        <w:t xml:space="preserve">reasonable </w:t>
      </w:r>
      <w:r w:rsidRPr="004567EE">
        <w:rPr>
          <w:rFonts w:ascii="Helvetica" w:eastAsia="Times New Roman" w:hAnsi="Helvetica" w:cs="Helvetica"/>
          <w:color w:val="333333"/>
          <w:szCs w:val="29"/>
        </w:rPr>
        <w:t>height</w:t>
      </w:r>
      <w:r w:rsidR="00B1711B">
        <w:rPr>
          <w:rFonts w:ascii="Helvetica" w:eastAsia="Times New Roman" w:hAnsi="Helvetica" w:cs="Helvetica"/>
          <w:color w:val="333333"/>
          <w:szCs w:val="29"/>
        </w:rPr>
        <w:t xml:space="preserve"> and clippings are not </w:t>
      </w:r>
      <w:r w:rsidR="00B067F1">
        <w:rPr>
          <w:rFonts w:ascii="Helvetica" w:eastAsia="Times New Roman" w:hAnsi="Helvetica" w:cs="Helvetica"/>
          <w:color w:val="333333"/>
          <w:szCs w:val="29"/>
        </w:rPr>
        <w:t>in street</w:t>
      </w:r>
    </w:p>
    <w:p w14:paraId="20032362" w14:textId="20A6EDF5" w:rsidR="004567EE" w:rsidRPr="004567EE" w:rsidRDefault="004567EE" w:rsidP="004567EE">
      <w:pPr>
        <w:numPr>
          <w:ilvl w:val="0"/>
          <w:numId w:val="14"/>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567EE">
        <w:rPr>
          <w:rFonts w:ascii="Helvetica" w:eastAsia="Times New Roman" w:hAnsi="Helvetica" w:cs="Helvetica"/>
          <w:color w:val="333333"/>
          <w:szCs w:val="29"/>
          <w:u w:val="single"/>
        </w:rPr>
        <w:t>Shrubs</w:t>
      </w:r>
      <w:r w:rsidRPr="004567EE">
        <w:rPr>
          <w:rFonts w:ascii="Helvetica" w:eastAsia="Times New Roman" w:hAnsi="Helvetica" w:cs="Helvetica"/>
          <w:color w:val="333333"/>
          <w:szCs w:val="29"/>
        </w:rPr>
        <w:t> are trimmed and maintained</w:t>
      </w:r>
      <w:r w:rsidR="00982894">
        <w:rPr>
          <w:rFonts w:ascii="Helvetica" w:eastAsia="Times New Roman" w:hAnsi="Helvetica" w:cs="Helvetica"/>
          <w:color w:val="333333"/>
          <w:szCs w:val="29"/>
        </w:rPr>
        <w:t>, especially near utility access</w:t>
      </w:r>
    </w:p>
    <w:p w14:paraId="16B16F8B" w14:textId="5A79C332" w:rsidR="004567EE" w:rsidRPr="004567EE" w:rsidRDefault="004567EE" w:rsidP="004567EE">
      <w:pPr>
        <w:numPr>
          <w:ilvl w:val="0"/>
          <w:numId w:val="14"/>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567EE">
        <w:rPr>
          <w:rFonts w:ascii="Helvetica" w:eastAsia="Times New Roman" w:hAnsi="Helvetica" w:cs="Helvetica"/>
          <w:color w:val="333333"/>
          <w:szCs w:val="29"/>
          <w:u w:val="single"/>
        </w:rPr>
        <w:t>Landscape beds</w:t>
      </w:r>
      <w:r w:rsidRPr="004567EE">
        <w:rPr>
          <w:rFonts w:ascii="Helvetica" w:eastAsia="Times New Roman" w:hAnsi="Helvetica" w:cs="Helvetica"/>
          <w:color w:val="333333"/>
          <w:szCs w:val="29"/>
        </w:rPr>
        <w:t> are free of dead plant material</w:t>
      </w:r>
    </w:p>
    <w:p w14:paraId="1F9226D9" w14:textId="1C5C1B07" w:rsidR="00617038" w:rsidRDefault="004567EE" w:rsidP="00617038">
      <w:pPr>
        <w:numPr>
          <w:ilvl w:val="0"/>
          <w:numId w:val="14"/>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567EE">
        <w:rPr>
          <w:rFonts w:ascii="Helvetica" w:eastAsia="Times New Roman" w:hAnsi="Helvetica" w:cs="Helvetica"/>
          <w:color w:val="333333"/>
          <w:szCs w:val="29"/>
          <w:u w:val="single"/>
        </w:rPr>
        <w:t>Tree</w:t>
      </w:r>
      <w:r w:rsidR="008C545B">
        <w:rPr>
          <w:rFonts w:ascii="Helvetica" w:eastAsia="Times New Roman" w:hAnsi="Helvetica" w:cs="Helvetica"/>
          <w:color w:val="333333"/>
          <w:szCs w:val="29"/>
          <w:u w:val="single"/>
        </w:rPr>
        <w:t xml:space="preserve"> limbs </w:t>
      </w:r>
      <w:r w:rsidR="00FC4084">
        <w:rPr>
          <w:rFonts w:ascii="Helvetica" w:eastAsia="Times New Roman" w:hAnsi="Helvetica" w:cs="Helvetica"/>
          <w:color w:val="333333"/>
          <w:szCs w:val="29"/>
        </w:rPr>
        <w:t xml:space="preserve">do not </w:t>
      </w:r>
      <w:r w:rsidR="00617038">
        <w:rPr>
          <w:rFonts w:ascii="Helvetica" w:eastAsia="Times New Roman" w:hAnsi="Helvetica" w:cs="Helvetica"/>
          <w:color w:val="333333"/>
          <w:szCs w:val="29"/>
        </w:rPr>
        <w:t>overhang roads</w:t>
      </w:r>
      <w:r w:rsidR="00C15848">
        <w:rPr>
          <w:rFonts w:ascii="Helvetica" w:eastAsia="Times New Roman" w:hAnsi="Helvetica" w:cs="Helvetica"/>
          <w:color w:val="333333"/>
          <w:szCs w:val="29"/>
        </w:rPr>
        <w:t xml:space="preserve">, </w:t>
      </w:r>
      <w:r w:rsidR="00FC4084">
        <w:rPr>
          <w:rFonts w:ascii="Helvetica" w:eastAsia="Times New Roman" w:hAnsi="Helvetica" w:cs="Helvetica"/>
          <w:color w:val="333333"/>
          <w:szCs w:val="29"/>
        </w:rPr>
        <w:t xml:space="preserve">obstruct sidewalks, or </w:t>
      </w:r>
      <w:r w:rsidR="00617038">
        <w:rPr>
          <w:rFonts w:ascii="Helvetica" w:eastAsia="Times New Roman" w:hAnsi="Helvetica" w:cs="Helvetica"/>
          <w:color w:val="333333"/>
          <w:szCs w:val="29"/>
        </w:rPr>
        <w:t>surround street lights</w:t>
      </w:r>
    </w:p>
    <w:p w14:paraId="2C3BFB54" w14:textId="045809BF" w:rsidR="003319B7" w:rsidRDefault="003319B7" w:rsidP="00617038">
      <w:pPr>
        <w:numPr>
          <w:ilvl w:val="0"/>
          <w:numId w:val="14"/>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Pr>
          <w:rFonts w:ascii="Helvetica" w:eastAsia="Times New Roman" w:hAnsi="Helvetica" w:cs="Helvetica"/>
          <w:color w:val="333333"/>
          <w:szCs w:val="29"/>
        </w:rPr>
        <w:t>Shrubs, trees or other plants do not restrict visibility</w:t>
      </w:r>
      <w:r w:rsidR="004C2F43">
        <w:rPr>
          <w:rFonts w:ascii="Helvetica" w:eastAsia="Times New Roman" w:hAnsi="Helvetica" w:cs="Helvetica"/>
          <w:color w:val="333333"/>
          <w:szCs w:val="29"/>
        </w:rPr>
        <w:t xml:space="preserve"> </w:t>
      </w:r>
      <w:r w:rsidR="008C545B">
        <w:rPr>
          <w:rFonts w:ascii="Helvetica" w:eastAsia="Times New Roman" w:hAnsi="Helvetica" w:cs="Helvetica"/>
          <w:color w:val="333333"/>
          <w:szCs w:val="29"/>
        </w:rPr>
        <w:t>to r</w:t>
      </w:r>
      <w:r w:rsidR="004C2F43">
        <w:rPr>
          <w:rFonts w:ascii="Helvetica" w:eastAsia="Times New Roman" w:hAnsi="Helvetica" w:cs="Helvetica"/>
          <w:color w:val="333333"/>
          <w:szCs w:val="29"/>
        </w:rPr>
        <w:t>oads or driveways</w:t>
      </w:r>
    </w:p>
    <w:p w14:paraId="14D71F09" w14:textId="07581442" w:rsidR="00535C7A" w:rsidRPr="008C545B" w:rsidRDefault="00441F22" w:rsidP="00617038">
      <w:pPr>
        <w:numPr>
          <w:ilvl w:val="0"/>
          <w:numId w:val="14"/>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8C545B">
        <w:rPr>
          <w:rFonts w:ascii="Helvetica" w:eastAsia="Times New Roman" w:hAnsi="Helvetica" w:cs="Helvetica"/>
          <w:color w:val="333333"/>
          <w:szCs w:val="29"/>
        </w:rPr>
        <w:t>P</w:t>
      </w:r>
      <w:r w:rsidR="002916A6" w:rsidRPr="008C545B">
        <w:rPr>
          <w:rFonts w:ascii="Helvetica" w:eastAsia="Times New Roman" w:hAnsi="Helvetica" w:cs="Helvetica"/>
          <w:color w:val="333333"/>
          <w:szCs w:val="29"/>
        </w:rPr>
        <w:t xml:space="preserve">lants </w:t>
      </w:r>
      <w:r w:rsidR="00A22581" w:rsidRPr="008C545B">
        <w:rPr>
          <w:rFonts w:ascii="Helvetica" w:eastAsia="Times New Roman" w:hAnsi="Helvetica" w:cs="Helvetica"/>
          <w:color w:val="333333"/>
          <w:szCs w:val="29"/>
        </w:rPr>
        <w:t xml:space="preserve">in pots or urns </w:t>
      </w:r>
      <w:r w:rsidR="0006199B" w:rsidRPr="008C545B">
        <w:rPr>
          <w:rFonts w:ascii="Helvetica" w:eastAsia="Times New Roman" w:hAnsi="Helvetica" w:cs="Helvetica"/>
          <w:color w:val="333333"/>
          <w:szCs w:val="29"/>
        </w:rPr>
        <w:t xml:space="preserve">are not </w:t>
      </w:r>
      <w:r w:rsidR="00543221" w:rsidRPr="008C545B">
        <w:rPr>
          <w:rFonts w:ascii="Helvetica" w:eastAsia="Times New Roman" w:hAnsi="Helvetica" w:cs="Helvetica"/>
          <w:color w:val="333333"/>
          <w:szCs w:val="29"/>
        </w:rPr>
        <w:t>maintained in a</w:t>
      </w:r>
      <w:r w:rsidR="00DA5BB9" w:rsidRPr="008C545B">
        <w:rPr>
          <w:rFonts w:ascii="Helvetica" w:eastAsia="Times New Roman" w:hAnsi="Helvetica" w:cs="Helvetica"/>
          <w:color w:val="333333"/>
          <w:szCs w:val="29"/>
        </w:rPr>
        <w:t xml:space="preserve"> driveway</w:t>
      </w:r>
      <w:r w:rsidR="00025A62" w:rsidRPr="008C545B">
        <w:rPr>
          <w:rFonts w:ascii="Helvetica" w:eastAsia="Times New Roman" w:hAnsi="Helvetica" w:cs="Helvetica"/>
          <w:color w:val="333333"/>
          <w:szCs w:val="29"/>
        </w:rPr>
        <w:t xml:space="preserve"> and do not restrict passage on sidewalks</w:t>
      </w:r>
    </w:p>
    <w:p w14:paraId="10F55C69" w14:textId="77777777" w:rsidR="004567EE" w:rsidRPr="004567EE" w:rsidRDefault="004567EE" w:rsidP="004567EE">
      <w:pPr>
        <w:spacing w:after="0" w:line="240" w:lineRule="auto"/>
        <w:ind w:left="1170"/>
        <w:rPr>
          <w:rFonts w:ascii="Times New Roman" w:eastAsia="Times New Roman" w:hAnsi="Times New Roman" w:cs="Times New Roman"/>
          <w:sz w:val="18"/>
          <w:szCs w:val="24"/>
        </w:rPr>
      </w:pPr>
      <w:r w:rsidRPr="004567EE">
        <w:rPr>
          <w:rFonts w:ascii="Helvetica" w:eastAsia="Times New Roman" w:hAnsi="Helvetica" w:cs="Helvetica"/>
          <w:b/>
          <w:bCs/>
          <w:color w:val="333333"/>
          <w:szCs w:val="29"/>
          <w:shd w:val="clear" w:color="auto" w:fill="FFFFFF"/>
        </w:rPr>
        <w:t>Vehicle maintenance</w:t>
      </w:r>
    </w:p>
    <w:p w14:paraId="2FE6D660" w14:textId="0C423FCA" w:rsidR="004567EE" w:rsidRPr="004567EE" w:rsidRDefault="004567EE" w:rsidP="004567EE">
      <w:pPr>
        <w:numPr>
          <w:ilvl w:val="0"/>
          <w:numId w:val="15"/>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567EE">
        <w:rPr>
          <w:rFonts w:ascii="Helvetica" w:eastAsia="Times New Roman" w:hAnsi="Helvetica" w:cs="Helvetica"/>
          <w:color w:val="333333"/>
          <w:szCs w:val="29"/>
        </w:rPr>
        <w:t>Vehicles parked in the driveway have </w:t>
      </w:r>
      <w:r w:rsidRPr="004567EE">
        <w:rPr>
          <w:rFonts w:ascii="Helvetica" w:eastAsia="Times New Roman" w:hAnsi="Helvetica" w:cs="Helvetica"/>
          <w:color w:val="333333"/>
          <w:szCs w:val="29"/>
          <w:u w:val="single"/>
        </w:rPr>
        <w:t>current license plates</w:t>
      </w:r>
      <w:r w:rsidR="0041028B">
        <w:rPr>
          <w:rFonts w:ascii="Helvetica" w:eastAsia="Times New Roman" w:hAnsi="Helvetica" w:cs="Helvetica"/>
          <w:color w:val="333333"/>
          <w:szCs w:val="29"/>
          <w:u w:val="single"/>
        </w:rPr>
        <w:t xml:space="preserve"> </w:t>
      </w:r>
      <w:r w:rsidRPr="004567EE">
        <w:rPr>
          <w:rFonts w:ascii="Helvetica" w:eastAsia="Times New Roman" w:hAnsi="Helvetica" w:cs="Helvetica"/>
          <w:color w:val="333333"/>
          <w:szCs w:val="29"/>
        </w:rPr>
        <w:t>and </w:t>
      </w:r>
      <w:r w:rsidRPr="004567EE">
        <w:rPr>
          <w:rFonts w:ascii="Helvetica" w:eastAsia="Times New Roman" w:hAnsi="Helvetica" w:cs="Helvetica"/>
          <w:color w:val="333333"/>
          <w:szCs w:val="29"/>
          <w:u w:val="single"/>
        </w:rPr>
        <w:t>current state inspection</w:t>
      </w:r>
    </w:p>
    <w:p w14:paraId="45BAFD7D" w14:textId="4F6C2A60" w:rsidR="004567EE" w:rsidRPr="002F4F09" w:rsidRDefault="004567EE" w:rsidP="004567EE">
      <w:pPr>
        <w:numPr>
          <w:ilvl w:val="0"/>
          <w:numId w:val="15"/>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4567EE">
        <w:rPr>
          <w:rFonts w:ascii="Helvetica" w:eastAsia="Times New Roman" w:hAnsi="Helvetica" w:cs="Helvetica"/>
          <w:color w:val="333333"/>
          <w:szCs w:val="29"/>
        </w:rPr>
        <w:t>Vehicles are operable with </w:t>
      </w:r>
      <w:r w:rsidRPr="004567EE">
        <w:rPr>
          <w:rFonts w:ascii="Helvetica" w:eastAsia="Times New Roman" w:hAnsi="Helvetica" w:cs="Helvetica"/>
          <w:color w:val="333333"/>
          <w:szCs w:val="29"/>
          <w:u w:val="single"/>
        </w:rPr>
        <w:t>no flat tire, broken windows, etc.</w:t>
      </w:r>
    </w:p>
    <w:p w14:paraId="781956E9" w14:textId="6F860C65" w:rsidR="00C42842" w:rsidRPr="008F2AE6" w:rsidRDefault="002F4F09" w:rsidP="00C42842">
      <w:pPr>
        <w:numPr>
          <w:ilvl w:val="0"/>
          <w:numId w:val="15"/>
        </w:numPr>
        <w:shd w:val="clear" w:color="auto" w:fill="FFFFFF"/>
        <w:spacing w:before="100" w:beforeAutospacing="1" w:after="100" w:afterAutospacing="1" w:line="240" w:lineRule="auto"/>
        <w:ind w:left="1170"/>
        <w:rPr>
          <w:rFonts w:ascii="Helvetica" w:eastAsia="Times New Roman" w:hAnsi="Helvetica" w:cs="Helvetica"/>
          <w:color w:val="333333"/>
          <w:szCs w:val="29"/>
        </w:rPr>
      </w:pPr>
      <w:r w:rsidRPr="008F2AE6">
        <w:rPr>
          <w:rFonts w:ascii="Helvetica" w:eastAsia="Times New Roman" w:hAnsi="Helvetica" w:cs="Helvetica"/>
          <w:color w:val="333333"/>
          <w:szCs w:val="29"/>
          <w:u w:val="single"/>
        </w:rPr>
        <w:t>Recreational vehicles</w:t>
      </w:r>
      <w:r w:rsidRPr="008F2AE6">
        <w:rPr>
          <w:rFonts w:ascii="Helvetica" w:eastAsia="Times New Roman" w:hAnsi="Helvetica" w:cs="Helvetica"/>
          <w:color w:val="333333"/>
          <w:szCs w:val="29"/>
        </w:rPr>
        <w:t xml:space="preserve"> (such </w:t>
      </w:r>
      <w:r w:rsidR="00D340A5" w:rsidRPr="008F2AE6">
        <w:rPr>
          <w:rFonts w:ascii="Helvetica" w:eastAsia="Times New Roman" w:hAnsi="Helvetica" w:cs="Helvetica"/>
          <w:color w:val="333333"/>
          <w:szCs w:val="29"/>
        </w:rPr>
        <w:t xml:space="preserve">as </w:t>
      </w:r>
      <w:r w:rsidRPr="008F2AE6">
        <w:rPr>
          <w:rFonts w:ascii="Helvetica" w:eastAsia="Times New Roman" w:hAnsi="Helvetica" w:cs="Helvetica"/>
          <w:color w:val="333333"/>
          <w:szCs w:val="29"/>
        </w:rPr>
        <w:t xml:space="preserve">campers, boats) or utility trailers </w:t>
      </w:r>
      <w:r w:rsidR="00EE2D8A" w:rsidRPr="008F2AE6">
        <w:rPr>
          <w:rFonts w:ascii="Helvetica" w:eastAsia="Times New Roman" w:hAnsi="Helvetica" w:cs="Helvetica"/>
          <w:color w:val="333333"/>
          <w:szCs w:val="29"/>
        </w:rPr>
        <w:t xml:space="preserve">are not stored </w:t>
      </w:r>
      <w:r w:rsidR="006D1F1B" w:rsidRPr="008F2AE6">
        <w:rPr>
          <w:rFonts w:ascii="Helvetica" w:eastAsia="Times New Roman" w:hAnsi="Helvetica" w:cs="Helvetica"/>
          <w:color w:val="333333"/>
          <w:szCs w:val="29"/>
        </w:rPr>
        <w:t xml:space="preserve">on </w:t>
      </w:r>
      <w:r w:rsidR="009218E8" w:rsidRPr="008F2AE6">
        <w:rPr>
          <w:rFonts w:ascii="Helvetica" w:eastAsia="Times New Roman" w:hAnsi="Helvetica" w:cs="Helvetica"/>
          <w:color w:val="333333"/>
          <w:szCs w:val="29"/>
        </w:rPr>
        <w:t xml:space="preserve">driveways or on the street </w:t>
      </w:r>
      <w:r w:rsidR="00EE2D8A" w:rsidRPr="008F2AE6">
        <w:rPr>
          <w:rFonts w:ascii="Helvetica" w:eastAsia="Times New Roman" w:hAnsi="Helvetica" w:cs="Helvetica"/>
          <w:color w:val="333333"/>
          <w:szCs w:val="29"/>
        </w:rPr>
        <w:t xml:space="preserve">in excess of </w:t>
      </w:r>
      <w:r w:rsidR="008F2AE6">
        <w:rPr>
          <w:rFonts w:ascii="Helvetica" w:eastAsia="Times New Roman" w:hAnsi="Helvetica" w:cs="Helvetica"/>
          <w:color w:val="333333"/>
          <w:szCs w:val="29"/>
        </w:rPr>
        <w:t xml:space="preserve">allowable </w:t>
      </w:r>
      <w:r w:rsidR="00EE2D8A" w:rsidRPr="008F2AE6">
        <w:rPr>
          <w:rFonts w:ascii="Helvetica" w:eastAsia="Times New Roman" w:hAnsi="Helvetica" w:cs="Helvetica"/>
          <w:color w:val="333333"/>
          <w:szCs w:val="29"/>
        </w:rPr>
        <w:t>time limits</w:t>
      </w:r>
      <w:r w:rsidR="00C75E92" w:rsidRPr="008F2AE6">
        <w:rPr>
          <w:rFonts w:ascii="Helvetica" w:eastAsia="Times New Roman" w:hAnsi="Helvetica" w:cs="Helvetica"/>
          <w:color w:val="333333"/>
          <w:szCs w:val="29"/>
        </w:rPr>
        <w:t xml:space="preserve"> to perform regular maintenance, complete repairs or updates, or </w:t>
      </w:r>
      <w:r w:rsidR="0040680C" w:rsidRPr="008F2AE6">
        <w:rPr>
          <w:rFonts w:ascii="Helvetica" w:eastAsia="Times New Roman" w:hAnsi="Helvetica" w:cs="Helvetica"/>
          <w:color w:val="333333"/>
          <w:szCs w:val="29"/>
        </w:rPr>
        <w:t xml:space="preserve">to load and unload a vehicle in preparation for or immediately following </w:t>
      </w:r>
      <w:r w:rsidR="00453893" w:rsidRPr="008F2AE6">
        <w:rPr>
          <w:rFonts w:ascii="Helvetica" w:eastAsia="Times New Roman" w:hAnsi="Helvetica" w:cs="Helvetica"/>
          <w:color w:val="333333"/>
          <w:szCs w:val="29"/>
        </w:rPr>
        <w:t>intended use of the vehicle.</w:t>
      </w:r>
    </w:p>
    <w:p w14:paraId="0F2EC9AA" w14:textId="77777777" w:rsidR="00671599" w:rsidRDefault="00FC0245" w:rsidP="00671599">
      <w:pPr>
        <w:pStyle w:val="Heading1"/>
      </w:pPr>
      <w:r>
        <w:t>V. ARC Violation Notice Process</w:t>
      </w:r>
    </w:p>
    <w:p w14:paraId="20DC3B97" w14:textId="457CC6BD" w:rsidR="00FC0245" w:rsidRDefault="00671599" w:rsidP="003A0B11">
      <w:pPr>
        <w:rPr>
          <w:rFonts w:ascii="Helvetica" w:hAnsi="Helvetica" w:cs="Helvetica"/>
        </w:rPr>
      </w:pPr>
      <w:r w:rsidRPr="003A0B11">
        <w:rPr>
          <w:rFonts w:ascii="Helvetica" w:hAnsi="Helvetica" w:cs="Helvetica"/>
        </w:rPr>
        <w:t xml:space="preserve">Homeowners </w:t>
      </w:r>
      <w:r w:rsidR="00DB32C5">
        <w:rPr>
          <w:rFonts w:ascii="Helvetica" w:hAnsi="Helvetica" w:cs="Helvetica"/>
        </w:rPr>
        <w:t xml:space="preserve">will be notified </w:t>
      </w:r>
      <w:r w:rsidR="0000741C">
        <w:rPr>
          <w:rFonts w:ascii="Helvetica" w:hAnsi="Helvetica" w:cs="Helvetica"/>
        </w:rPr>
        <w:t xml:space="preserve">in writing </w:t>
      </w:r>
      <w:r w:rsidR="00DB32C5">
        <w:rPr>
          <w:rFonts w:ascii="Helvetica" w:hAnsi="Helvetica" w:cs="Helvetica"/>
        </w:rPr>
        <w:t xml:space="preserve">of </w:t>
      </w:r>
      <w:r w:rsidR="003A0B11" w:rsidRPr="003A0B11">
        <w:rPr>
          <w:rFonts w:ascii="Helvetica" w:hAnsi="Helvetica" w:cs="Helvetica"/>
        </w:rPr>
        <w:t xml:space="preserve">alleged violations of the VOW </w:t>
      </w:r>
      <w:r w:rsidRPr="003A0B11">
        <w:rPr>
          <w:rFonts w:ascii="Helvetica" w:hAnsi="Helvetica" w:cs="Helvetica"/>
        </w:rPr>
        <w:t>Covenants or Guidelines</w:t>
      </w:r>
      <w:r w:rsidR="003A0B11">
        <w:rPr>
          <w:rFonts w:ascii="Helvetica" w:hAnsi="Helvetica" w:cs="Helvetica"/>
        </w:rPr>
        <w:t xml:space="preserve">. </w:t>
      </w:r>
    </w:p>
    <w:p w14:paraId="5EE11241" w14:textId="6ED05331" w:rsidR="00CC619B" w:rsidRDefault="00CC619B" w:rsidP="00CC619B">
      <w:pPr>
        <w:pStyle w:val="ListParagraph"/>
        <w:numPr>
          <w:ilvl w:val="1"/>
          <w:numId w:val="7"/>
        </w:numPr>
        <w:rPr>
          <w:rFonts w:ascii="Helvetica" w:hAnsi="Helvetica" w:cs="Helvetica"/>
        </w:rPr>
      </w:pPr>
      <w:r>
        <w:rPr>
          <w:rFonts w:ascii="Helvetica" w:hAnsi="Helvetica" w:cs="Helvetica"/>
        </w:rPr>
        <w:t xml:space="preserve">The first notice </w:t>
      </w:r>
      <w:r w:rsidR="00D2203B">
        <w:rPr>
          <w:rFonts w:ascii="Helvetica" w:hAnsi="Helvetica" w:cs="Helvetica"/>
        </w:rPr>
        <w:t>will identify the alleged violation</w:t>
      </w:r>
      <w:r w:rsidR="002002CA">
        <w:rPr>
          <w:rFonts w:ascii="Helvetica" w:hAnsi="Helvetica" w:cs="Helvetica"/>
        </w:rPr>
        <w:t xml:space="preserve">. It will </w:t>
      </w:r>
      <w:r w:rsidR="00BD5466">
        <w:rPr>
          <w:rFonts w:ascii="Helvetica" w:hAnsi="Helvetica" w:cs="Helvetica"/>
        </w:rPr>
        <w:t xml:space="preserve">request </w:t>
      </w:r>
      <w:r w:rsidR="00876245">
        <w:rPr>
          <w:rFonts w:ascii="Helvetica" w:hAnsi="Helvetica" w:cs="Helvetica"/>
        </w:rPr>
        <w:t xml:space="preserve">immediate </w:t>
      </w:r>
      <w:r w:rsidR="00314E67">
        <w:rPr>
          <w:rFonts w:ascii="Helvetica" w:hAnsi="Helvetica" w:cs="Helvetica"/>
        </w:rPr>
        <w:t xml:space="preserve">response or </w:t>
      </w:r>
      <w:r w:rsidR="00BD5466">
        <w:rPr>
          <w:rFonts w:ascii="Helvetica" w:hAnsi="Helvetica" w:cs="Helvetica"/>
        </w:rPr>
        <w:t>corrective action</w:t>
      </w:r>
      <w:r w:rsidR="002002CA">
        <w:rPr>
          <w:rFonts w:ascii="Helvetica" w:hAnsi="Helvetica" w:cs="Helvetica"/>
        </w:rPr>
        <w:t xml:space="preserve"> and notice </w:t>
      </w:r>
      <w:r w:rsidR="00785224">
        <w:rPr>
          <w:rFonts w:ascii="Helvetica" w:hAnsi="Helvetica" w:cs="Helvetica"/>
        </w:rPr>
        <w:t xml:space="preserve">back </w:t>
      </w:r>
      <w:r w:rsidR="00573A7E">
        <w:rPr>
          <w:rFonts w:ascii="Helvetica" w:hAnsi="Helvetica" w:cs="Helvetica"/>
        </w:rPr>
        <w:t>when correction is completed</w:t>
      </w:r>
      <w:r w:rsidR="00314E67">
        <w:rPr>
          <w:rFonts w:ascii="Helvetica" w:hAnsi="Helvetica" w:cs="Helvetica"/>
        </w:rPr>
        <w:t>.</w:t>
      </w:r>
      <w:r w:rsidR="002E4637">
        <w:rPr>
          <w:rFonts w:ascii="Helvetica" w:hAnsi="Helvetica" w:cs="Helvetica"/>
        </w:rPr>
        <w:t xml:space="preserve"> A </w:t>
      </w:r>
      <w:r w:rsidR="002E4637">
        <w:rPr>
          <w:rFonts w:ascii="Helvetica" w:hAnsi="Helvetica" w:cs="Helvetica"/>
        </w:rPr>
        <w:lastRenderedPageBreak/>
        <w:t>response can result in a withdrawal of the allegation or a negotiation for compliance.</w:t>
      </w:r>
    </w:p>
    <w:p w14:paraId="327DF827" w14:textId="6051E80B" w:rsidR="00295841" w:rsidRDefault="00314E67" w:rsidP="00295841">
      <w:pPr>
        <w:pStyle w:val="ListParagraph"/>
        <w:numPr>
          <w:ilvl w:val="1"/>
          <w:numId w:val="7"/>
        </w:numPr>
        <w:rPr>
          <w:rFonts w:ascii="Helvetica" w:hAnsi="Helvetica" w:cs="Helvetica"/>
        </w:rPr>
      </w:pPr>
      <w:r>
        <w:rPr>
          <w:rFonts w:ascii="Helvetica" w:hAnsi="Helvetica" w:cs="Helvetica"/>
        </w:rPr>
        <w:t xml:space="preserve">If </w:t>
      </w:r>
      <w:r w:rsidR="002E4637">
        <w:rPr>
          <w:rFonts w:ascii="Helvetica" w:hAnsi="Helvetica" w:cs="Helvetica"/>
        </w:rPr>
        <w:t xml:space="preserve">there is no response or if </w:t>
      </w:r>
      <w:r>
        <w:rPr>
          <w:rFonts w:ascii="Helvetica" w:hAnsi="Helvetica" w:cs="Helvetica"/>
        </w:rPr>
        <w:t>corrective action is not taken</w:t>
      </w:r>
      <w:r w:rsidR="00785224">
        <w:rPr>
          <w:rFonts w:ascii="Helvetica" w:hAnsi="Helvetica" w:cs="Helvetica"/>
        </w:rPr>
        <w:t xml:space="preserve"> </w:t>
      </w:r>
      <w:r w:rsidR="00785224" w:rsidRPr="00FD6DF0">
        <w:rPr>
          <w:rFonts w:ascii="Helvetica" w:hAnsi="Helvetica" w:cs="Helvetica"/>
        </w:rPr>
        <w:t xml:space="preserve">within </w:t>
      </w:r>
      <w:r w:rsidR="004C0FB7" w:rsidRPr="00FD6DF0">
        <w:rPr>
          <w:rFonts w:ascii="Helvetica" w:hAnsi="Helvetica" w:cs="Helvetica"/>
        </w:rPr>
        <w:t>15</w:t>
      </w:r>
      <w:r w:rsidR="00785224" w:rsidRPr="00FD6DF0">
        <w:rPr>
          <w:rFonts w:ascii="Helvetica" w:hAnsi="Helvetica" w:cs="Helvetica"/>
        </w:rPr>
        <w:t xml:space="preserve"> days</w:t>
      </w:r>
      <w:r>
        <w:rPr>
          <w:rFonts w:ascii="Helvetica" w:hAnsi="Helvetica" w:cs="Helvetica"/>
        </w:rPr>
        <w:t xml:space="preserve">, a second notice will be issued, </w:t>
      </w:r>
      <w:r w:rsidR="00573A7E">
        <w:rPr>
          <w:rFonts w:ascii="Helvetica" w:hAnsi="Helvetica" w:cs="Helvetica"/>
        </w:rPr>
        <w:t xml:space="preserve">requesting response or repair within 15 days. It also gives notice that </w:t>
      </w:r>
      <w:r w:rsidR="00E10FA3">
        <w:rPr>
          <w:rFonts w:ascii="Helvetica" w:hAnsi="Helvetica" w:cs="Helvetica"/>
        </w:rPr>
        <w:t>failure to correct can be subject to a hearing and possible financial penalty or legal action.</w:t>
      </w:r>
    </w:p>
    <w:p w14:paraId="60E73FC7" w14:textId="5FB61E89" w:rsidR="00E10FA3" w:rsidRPr="00295841" w:rsidRDefault="00785224" w:rsidP="00295841">
      <w:pPr>
        <w:pStyle w:val="ListParagraph"/>
        <w:numPr>
          <w:ilvl w:val="1"/>
          <w:numId w:val="7"/>
        </w:numPr>
        <w:rPr>
          <w:rFonts w:ascii="Helvetica" w:hAnsi="Helvetica" w:cs="Helvetica"/>
        </w:rPr>
      </w:pPr>
      <w:r w:rsidRPr="00295841">
        <w:rPr>
          <w:rFonts w:ascii="Helvetica" w:hAnsi="Helvetica" w:cs="Helvetica"/>
        </w:rPr>
        <w:t xml:space="preserve">If there is </w:t>
      </w:r>
      <w:r w:rsidR="00295841">
        <w:rPr>
          <w:rFonts w:ascii="Helvetica" w:hAnsi="Helvetica" w:cs="Helvetica"/>
        </w:rPr>
        <w:t>still no response or compliance, the BOD is notified</w:t>
      </w:r>
      <w:r w:rsidR="000E0C8E">
        <w:rPr>
          <w:rFonts w:ascii="Helvetica" w:hAnsi="Helvetica" w:cs="Helvetica"/>
        </w:rPr>
        <w:t>,</w:t>
      </w:r>
      <w:r w:rsidR="00295841">
        <w:rPr>
          <w:rFonts w:ascii="Helvetica" w:hAnsi="Helvetica" w:cs="Helvetica"/>
        </w:rPr>
        <w:t xml:space="preserve"> and a hearing is scheduled</w:t>
      </w:r>
      <w:r w:rsidR="006947AA">
        <w:rPr>
          <w:rFonts w:ascii="Helvetica" w:hAnsi="Helvetica" w:cs="Helvetica"/>
        </w:rPr>
        <w:t xml:space="preserve"> to determine further action</w:t>
      </w:r>
      <w:r w:rsidR="00295841">
        <w:rPr>
          <w:rFonts w:ascii="Helvetica" w:hAnsi="Helvetica" w:cs="Helvetica"/>
        </w:rPr>
        <w:t xml:space="preserve">. A </w:t>
      </w:r>
      <w:r w:rsidR="00A613F5" w:rsidRPr="00295841">
        <w:rPr>
          <w:rFonts w:ascii="Helvetica" w:hAnsi="Helvetica" w:cs="Helvetica"/>
        </w:rPr>
        <w:t xml:space="preserve">third notice alerts the homeowner </w:t>
      </w:r>
      <w:r w:rsidR="00F904F9">
        <w:rPr>
          <w:rFonts w:ascii="Helvetica" w:hAnsi="Helvetica" w:cs="Helvetica"/>
        </w:rPr>
        <w:t xml:space="preserve">of the </w:t>
      </w:r>
      <w:r w:rsidR="00A613F5" w:rsidRPr="00295841">
        <w:rPr>
          <w:rFonts w:ascii="Helvetica" w:hAnsi="Helvetica" w:cs="Helvetica"/>
        </w:rPr>
        <w:t>hearing</w:t>
      </w:r>
      <w:r w:rsidR="00735117" w:rsidRPr="00295841">
        <w:rPr>
          <w:rFonts w:ascii="Helvetica" w:hAnsi="Helvetica" w:cs="Helvetica"/>
        </w:rPr>
        <w:t>.</w:t>
      </w:r>
      <w:r w:rsidR="006947AA">
        <w:rPr>
          <w:rFonts w:ascii="Helvetica" w:hAnsi="Helvetica" w:cs="Helvetica"/>
        </w:rPr>
        <w:t xml:space="preserve"> Financial</w:t>
      </w:r>
      <w:r w:rsidR="00735117" w:rsidRPr="00295841">
        <w:rPr>
          <w:rFonts w:ascii="Helvetica" w:hAnsi="Helvetica" w:cs="Helvetica"/>
        </w:rPr>
        <w:t xml:space="preserve"> charges are </w:t>
      </w:r>
      <w:r w:rsidR="00E666BD" w:rsidRPr="00295841">
        <w:rPr>
          <w:rFonts w:ascii="Helvetica" w:hAnsi="Helvetica" w:cs="Helvetica"/>
        </w:rPr>
        <w:t>within those allowed by Virginia statues. It also includes notice of suspension of rights to use common areas, such as the pool or clubhouse.</w:t>
      </w:r>
    </w:p>
    <w:p w14:paraId="3DF7AC10" w14:textId="6D388477" w:rsidR="00E666BD" w:rsidRPr="00CC619B" w:rsidRDefault="00E12CFF" w:rsidP="00CC619B">
      <w:pPr>
        <w:pStyle w:val="ListParagraph"/>
        <w:numPr>
          <w:ilvl w:val="1"/>
          <w:numId w:val="7"/>
        </w:numPr>
        <w:rPr>
          <w:rFonts w:ascii="Helvetica" w:hAnsi="Helvetica" w:cs="Helvetica"/>
        </w:rPr>
      </w:pPr>
      <w:r>
        <w:rPr>
          <w:rFonts w:ascii="Helvetica" w:hAnsi="Helvetica" w:cs="Helvetica"/>
        </w:rPr>
        <w:t>Once the hearing is held by the BOD, a fourth notice is sent that details the findings of the BOD</w:t>
      </w:r>
      <w:r w:rsidR="00B91460">
        <w:rPr>
          <w:rFonts w:ascii="Helvetica" w:hAnsi="Helvetica" w:cs="Helvetica"/>
        </w:rPr>
        <w:t xml:space="preserve"> and any assessments that have been made to the homeowner’s account.</w:t>
      </w:r>
    </w:p>
    <w:p w14:paraId="15A2598B" w14:textId="50C4CEBE" w:rsidR="00EE4E16" w:rsidRDefault="00D6619A" w:rsidP="00A86752">
      <w:pPr>
        <w:pStyle w:val="Heading1"/>
      </w:pPr>
      <w:r>
        <w:t>V</w:t>
      </w:r>
      <w:r w:rsidR="006947AA">
        <w:t>I</w:t>
      </w:r>
      <w:r>
        <w:t xml:space="preserve">. </w:t>
      </w:r>
      <w:r w:rsidR="005D7127">
        <w:t xml:space="preserve">Changes needing ARC </w:t>
      </w:r>
      <w:r w:rsidR="002073FA">
        <w:t>applications</w:t>
      </w:r>
      <w:r w:rsidR="00774ABD">
        <w:t xml:space="preserve"> not specifically addressed in Covenants</w:t>
      </w:r>
    </w:p>
    <w:p w14:paraId="0D8C2EA3" w14:textId="4A3DE3AD" w:rsidR="005D71F3" w:rsidRPr="00727549" w:rsidRDefault="00DD4ED3" w:rsidP="00447755">
      <w:pPr>
        <w:rPr>
          <w:sz w:val="24"/>
          <w:szCs w:val="24"/>
        </w:rPr>
      </w:pPr>
      <w:r w:rsidRPr="00727549">
        <w:rPr>
          <w:sz w:val="24"/>
          <w:szCs w:val="24"/>
        </w:rPr>
        <w:t>As stated above, t</w:t>
      </w:r>
      <w:r w:rsidR="00447755" w:rsidRPr="00727549">
        <w:rPr>
          <w:sz w:val="24"/>
          <w:szCs w:val="24"/>
        </w:rPr>
        <w:t xml:space="preserve">he Covenants </w:t>
      </w:r>
      <w:r w:rsidRPr="00727549">
        <w:rPr>
          <w:sz w:val="24"/>
          <w:szCs w:val="24"/>
        </w:rPr>
        <w:t xml:space="preserve">address 11 areas </w:t>
      </w:r>
      <w:r w:rsidR="00802604" w:rsidRPr="00727549">
        <w:rPr>
          <w:sz w:val="24"/>
          <w:szCs w:val="24"/>
        </w:rPr>
        <w:t xml:space="preserve">for specific compliance. </w:t>
      </w:r>
      <w:r w:rsidR="0075327F" w:rsidRPr="00727549">
        <w:rPr>
          <w:sz w:val="24"/>
          <w:szCs w:val="24"/>
        </w:rPr>
        <w:t>Items addressed include things like retaining walls, tools, flag poles</w:t>
      </w:r>
      <w:r w:rsidR="00931CCB" w:rsidRPr="00727549">
        <w:rPr>
          <w:sz w:val="24"/>
          <w:szCs w:val="24"/>
        </w:rPr>
        <w:t xml:space="preserve">, pets. </w:t>
      </w:r>
      <w:r w:rsidR="00931CCB" w:rsidRPr="00803DF4">
        <w:rPr>
          <w:sz w:val="24"/>
          <w:szCs w:val="24"/>
        </w:rPr>
        <w:t xml:space="preserve">Previous versions of the Guidelines added guidance on </w:t>
      </w:r>
      <w:r w:rsidR="00D749C9" w:rsidRPr="00803DF4">
        <w:rPr>
          <w:sz w:val="24"/>
          <w:szCs w:val="24"/>
        </w:rPr>
        <w:t>satellite dishes and solar panels, which have now been super</w:t>
      </w:r>
      <w:r w:rsidR="00803DF4" w:rsidRPr="00803DF4">
        <w:rPr>
          <w:sz w:val="24"/>
          <w:szCs w:val="24"/>
        </w:rPr>
        <w:t>s</w:t>
      </w:r>
      <w:r w:rsidR="00D749C9" w:rsidRPr="00803DF4">
        <w:rPr>
          <w:sz w:val="24"/>
          <w:szCs w:val="24"/>
        </w:rPr>
        <w:t>eded by state law so are not included here.</w:t>
      </w:r>
    </w:p>
    <w:p w14:paraId="293C36A7" w14:textId="42248196" w:rsidR="00447755" w:rsidRPr="00727549" w:rsidRDefault="00DD3511" w:rsidP="00447755">
      <w:pPr>
        <w:rPr>
          <w:sz w:val="24"/>
          <w:szCs w:val="24"/>
        </w:rPr>
      </w:pPr>
      <w:r w:rsidRPr="00727549">
        <w:rPr>
          <w:sz w:val="24"/>
          <w:szCs w:val="24"/>
        </w:rPr>
        <w:t xml:space="preserve">For items not detailed in the Covenants, ARC will review the following: </w:t>
      </w:r>
    </w:p>
    <w:p w14:paraId="09F66012" w14:textId="75CCE541" w:rsidR="00EE4E16" w:rsidRPr="00727549" w:rsidRDefault="002073FA" w:rsidP="00EE4E16">
      <w:pPr>
        <w:pStyle w:val="ListParagraph"/>
        <w:numPr>
          <w:ilvl w:val="0"/>
          <w:numId w:val="5"/>
        </w:numPr>
        <w:rPr>
          <w:sz w:val="24"/>
          <w:szCs w:val="24"/>
        </w:rPr>
      </w:pPr>
      <w:r w:rsidRPr="00727549">
        <w:rPr>
          <w:b/>
          <w:sz w:val="24"/>
          <w:szCs w:val="24"/>
        </w:rPr>
        <w:t>Back yard storage s</w:t>
      </w:r>
      <w:r w:rsidR="00EE4E16" w:rsidRPr="00727549">
        <w:rPr>
          <w:b/>
          <w:sz w:val="24"/>
          <w:szCs w:val="24"/>
        </w:rPr>
        <w:t>hed</w:t>
      </w:r>
      <w:r w:rsidRPr="00727549">
        <w:rPr>
          <w:b/>
          <w:sz w:val="24"/>
          <w:szCs w:val="24"/>
        </w:rPr>
        <w:t>s</w:t>
      </w:r>
      <w:r w:rsidR="00795F0E">
        <w:rPr>
          <w:b/>
          <w:sz w:val="24"/>
          <w:szCs w:val="24"/>
        </w:rPr>
        <w:t xml:space="preserve"> m</w:t>
      </w:r>
      <w:r w:rsidR="0014036E" w:rsidRPr="00727549">
        <w:rPr>
          <w:sz w:val="24"/>
          <w:szCs w:val="24"/>
        </w:rPr>
        <w:t xml:space="preserve">ust be </w:t>
      </w:r>
      <w:r w:rsidR="00EE4E16" w:rsidRPr="00727549">
        <w:rPr>
          <w:sz w:val="24"/>
          <w:szCs w:val="24"/>
        </w:rPr>
        <w:t>in keeping with character of the neighborhood. Must be permanent, not temporary. Must be permanently attached to the ground either by foundation or anchor system to prevent displacement due to weather. Must meet setback requirements (5’) on side and rear property lines.</w:t>
      </w:r>
    </w:p>
    <w:p w14:paraId="04E21D66" w14:textId="5083D9AF" w:rsidR="00EE4E16" w:rsidRPr="00727549" w:rsidRDefault="00EE4E16" w:rsidP="00EE4E16">
      <w:pPr>
        <w:pStyle w:val="ListParagraph"/>
        <w:numPr>
          <w:ilvl w:val="0"/>
          <w:numId w:val="5"/>
        </w:numPr>
        <w:rPr>
          <w:sz w:val="24"/>
          <w:szCs w:val="24"/>
        </w:rPr>
      </w:pPr>
      <w:r w:rsidRPr="00727549">
        <w:rPr>
          <w:b/>
          <w:sz w:val="24"/>
          <w:szCs w:val="24"/>
        </w:rPr>
        <w:t>Basketball hoops</w:t>
      </w:r>
      <w:r w:rsidR="00795F0E">
        <w:rPr>
          <w:b/>
          <w:sz w:val="24"/>
          <w:szCs w:val="24"/>
        </w:rPr>
        <w:t xml:space="preserve"> </w:t>
      </w:r>
      <w:r w:rsidR="00795F0E" w:rsidRPr="00795F0E">
        <w:rPr>
          <w:sz w:val="24"/>
          <w:szCs w:val="24"/>
        </w:rPr>
        <w:t>c</w:t>
      </w:r>
      <w:r w:rsidR="00E32629" w:rsidRPr="00727549">
        <w:rPr>
          <w:sz w:val="24"/>
          <w:szCs w:val="24"/>
        </w:rPr>
        <w:t xml:space="preserve">annot be </w:t>
      </w:r>
      <w:r w:rsidR="00C0636C" w:rsidRPr="00727549">
        <w:rPr>
          <w:sz w:val="24"/>
          <w:szCs w:val="24"/>
        </w:rPr>
        <w:t xml:space="preserve">attached to the home or garage. Must be placed so they do not violate local, </w:t>
      </w:r>
      <w:r w:rsidR="00D93F22" w:rsidRPr="00727549">
        <w:rPr>
          <w:sz w:val="24"/>
          <w:szCs w:val="24"/>
        </w:rPr>
        <w:t xml:space="preserve">county, or VDOT laws, </w:t>
      </w:r>
      <w:r w:rsidR="003F4FED">
        <w:rPr>
          <w:sz w:val="24"/>
          <w:szCs w:val="24"/>
        </w:rPr>
        <w:t xml:space="preserve">or </w:t>
      </w:r>
      <w:r w:rsidR="00D93F22" w:rsidRPr="00727549">
        <w:rPr>
          <w:sz w:val="24"/>
          <w:szCs w:val="24"/>
        </w:rPr>
        <w:t xml:space="preserve">impede local </w:t>
      </w:r>
      <w:r w:rsidR="00AF1D69" w:rsidRPr="00727549">
        <w:rPr>
          <w:sz w:val="24"/>
          <w:szCs w:val="24"/>
        </w:rPr>
        <w:t>traffic.</w:t>
      </w:r>
      <w:r w:rsidRPr="00727549">
        <w:rPr>
          <w:sz w:val="24"/>
          <w:szCs w:val="24"/>
        </w:rPr>
        <w:t xml:space="preserve"> </w:t>
      </w:r>
    </w:p>
    <w:p w14:paraId="70ADB86E" w14:textId="3CFBCF10" w:rsidR="00EE4E16" w:rsidRPr="000A0AD1" w:rsidRDefault="00564ACA" w:rsidP="00BD569D">
      <w:pPr>
        <w:pStyle w:val="ListParagraph"/>
        <w:numPr>
          <w:ilvl w:val="0"/>
          <w:numId w:val="5"/>
        </w:numPr>
        <w:rPr>
          <w:color w:val="FF0000"/>
          <w:sz w:val="24"/>
          <w:szCs w:val="24"/>
        </w:rPr>
      </w:pPr>
      <w:r w:rsidRPr="000A0AD1">
        <w:rPr>
          <w:b/>
          <w:sz w:val="24"/>
          <w:szCs w:val="24"/>
        </w:rPr>
        <w:t>R</w:t>
      </w:r>
      <w:r w:rsidR="005E036B" w:rsidRPr="000A0AD1">
        <w:rPr>
          <w:b/>
          <w:sz w:val="24"/>
          <w:szCs w:val="24"/>
        </w:rPr>
        <w:t>ecreational vehicles</w:t>
      </w:r>
      <w:r w:rsidRPr="000A0AD1">
        <w:rPr>
          <w:b/>
          <w:sz w:val="24"/>
          <w:szCs w:val="24"/>
        </w:rPr>
        <w:t xml:space="preserve">, </w:t>
      </w:r>
      <w:r w:rsidR="005E036B" w:rsidRPr="000A0AD1">
        <w:rPr>
          <w:sz w:val="24"/>
          <w:szCs w:val="24"/>
        </w:rPr>
        <w:t xml:space="preserve">such as jet skis, boats, utility trailers, campers or other RVs </w:t>
      </w:r>
      <w:r w:rsidR="00964DDA" w:rsidRPr="000A0AD1">
        <w:rPr>
          <w:sz w:val="24"/>
          <w:szCs w:val="24"/>
        </w:rPr>
        <w:t xml:space="preserve">may </w:t>
      </w:r>
      <w:r w:rsidRPr="000A0AD1">
        <w:rPr>
          <w:sz w:val="24"/>
          <w:szCs w:val="24"/>
        </w:rPr>
        <w:t xml:space="preserve">not be </w:t>
      </w:r>
      <w:r w:rsidRPr="00EC2D92">
        <w:rPr>
          <w:i/>
          <w:sz w:val="24"/>
          <w:szCs w:val="24"/>
        </w:rPr>
        <w:t>stored</w:t>
      </w:r>
      <w:r w:rsidRPr="000A0AD1">
        <w:rPr>
          <w:sz w:val="24"/>
          <w:szCs w:val="24"/>
        </w:rPr>
        <w:t xml:space="preserve"> </w:t>
      </w:r>
      <w:r w:rsidR="00FE446D" w:rsidRPr="000A0AD1">
        <w:rPr>
          <w:sz w:val="24"/>
          <w:szCs w:val="24"/>
        </w:rPr>
        <w:t>at a homeowner’s residence</w:t>
      </w:r>
      <w:r w:rsidR="003A2563" w:rsidRPr="000A0AD1">
        <w:rPr>
          <w:sz w:val="24"/>
          <w:szCs w:val="24"/>
        </w:rPr>
        <w:t xml:space="preserve">. However, short-term </w:t>
      </w:r>
      <w:r w:rsidR="003A2563" w:rsidRPr="00EC2D92">
        <w:rPr>
          <w:i/>
          <w:sz w:val="24"/>
          <w:szCs w:val="24"/>
        </w:rPr>
        <w:t>parking</w:t>
      </w:r>
      <w:r w:rsidR="003A2563" w:rsidRPr="000A0AD1">
        <w:rPr>
          <w:sz w:val="24"/>
          <w:szCs w:val="24"/>
        </w:rPr>
        <w:t xml:space="preserve"> of up to 72 hours is allowed for maintenance, loading and unloading, </w:t>
      </w:r>
      <w:r w:rsidR="00EE2748" w:rsidRPr="000A0AD1">
        <w:rPr>
          <w:sz w:val="24"/>
          <w:szCs w:val="24"/>
        </w:rPr>
        <w:t xml:space="preserve">cleaning, and other </w:t>
      </w:r>
      <w:r w:rsidR="000A0AD1" w:rsidRPr="000A0AD1">
        <w:rPr>
          <w:sz w:val="24"/>
          <w:szCs w:val="24"/>
        </w:rPr>
        <w:t xml:space="preserve">care or preparation. These units are to </w:t>
      </w:r>
      <w:r w:rsidR="00964DDA" w:rsidRPr="000A0AD1">
        <w:rPr>
          <w:sz w:val="24"/>
          <w:szCs w:val="24"/>
        </w:rPr>
        <w:t>be parked in a driveway</w:t>
      </w:r>
      <w:r w:rsidR="000A0AD1">
        <w:rPr>
          <w:sz w:val="24"/>
          <w:szCs w:val="24"/>
        </w:rPr>
        <w:t xml:space="preserve"> if possible</w:t>
      </w:r>
      <w:r w:rsidR="00964DDA" w:rsidRPr="000A0AD1">
        <w:rPr>
          <w:sz w:val="24"/>
          <w:szCs w:val="24"/>
        </w:rPr>
        <w:t xml:space="preserve"> or on the street in front of the owner’s residence </w:t>
      </w:r>
      <w:r w:rsidR="000D15A7">
        <w:rPr>
          <w:sz w:val="24"/>
          <w:szCs w:val="24"/>
        </w:rPr>
        <w:t>so long as it does not impede access by neighbor</w:t>
      </w:r>
      <w:r w:rsidR="00D23EC3">
        <w:rPr>
          <w:sz w:val="24"/>
          <w:szCs w:val="24"/>
        </w:rPr>
        <w:t xml:space="preserve">s to their homes or to </w:t>
      </w:r>
      <w:r w:rsidR="000D15A7">
        <w:rPr>
          <w:sz w:val="24"/>
          <w:szCs w:val="24"/>
        </w:rPr>
        <w:t>any emergency vehicle</w:t>
      </w:r>
      <w:r w:rsidR="00795F0E">
        <w:rPr>
          <w:sz w:val="24"/>
          <w:szCs w:val="24"/>
        </w:rPr>
        <w:t xml:space="preserve"> needing to use the road. </w:t>
      </w:r>
      <w:r w:rsidR="005E036B" w:rsidRPr="00795F0E">
        <w:rPr>
          <w:sz w:val="24"/>
          <w:szCs w:val="24"/>
        </w:rPr>
        <w:t xml:space="preserve">Inoperable and unregistered/unlicensed vehicles </w:t>
      </w:r>
      <w:r w:rsidR="003F4FED" w:rsidRPr="00795F0E">
        <w:rPr>
          <w:sz w:val="24"/>
          <w:szCs w:val="24"/>
        </w:rPr>
        <w:t xml:space="preserve">are </w:t>
      </w:r>
      <w:r w:rsidR="005E036B" w:rsidRPr="00795F0E">
        <w:rPr>
          <w:sz w:val="24"/>
          <w:szCs w:val="24"/>
        </w:rPr>
        <w:t>not allowed beyond 48 hours</w:t>
      </w:r>
      <w:r w:rsidR="005E036B" w:rsidRPr="000A0AD1">
        <w:rPr>
          <w:color w:val="FF0000"/>
          <w:sz w:val="24"/>
          <w:szCs w:val="24"/>
        </w:rPr>
        <w:t>.</w:t>
      </w:r>
    </w:p>
    <w:p w14:paraId="4BA3046D" w14:textId="716BCF8B" w:rsidR="005E036B" w:rsidRPr="00727549" w:rsidRDefault="005E036B" w:rsidP="00EE4E16">
      <w:pPr>
        <w:pStyle w:val="ListParagraph"/>
        <w:numPr>
          <w:ilvl w:val="0"/>
          <w:numId w:val="5"/>
        </w:numPr>
        <w:rPr>
          <w:sz w:val="24"/>
          <w:szCs w:val="24"/>
        </w:rPr>
      </w:pPr>
      <w:r w:rsidRPr="00727549">
        <w:rPr>
          <w:b/>
          <w:sz w:val="24"/>
          <w:szCs w:val="24"/>
        </w:rPr>
        <w:t>Play sets</w:t>
      </w:r>
      <w:r w:rsidR="005E2546">
        <w:rPr>
          <w:b/>
          <w:sz w:val="24"/>
          <w:szCs w:val="24"/>
        </w:rPr>
        <w:t xml:space="preserve"> </w:t>
      </w:r>
      <w:r w:rsidR="00C12101" w:rsidRPr="00727549">
        <w:rPr>
          <w:sz w:val="24"/>
          <w:szCs w:val="24"/>
        </w:rPr>
        <w:t xml:space="preserve">such as swing sets, </w:t>
      </w:r>
      <w:r w:rsidRPr="00727549">
        <w:rPr>
          <w:sz w:val="24"/>
          <w:szCs w:val="24"/>
        </w:rPr>
        <w:t>trampolines</w:t>
      </w:r>
      <w:r w:rsidR="00EC298D" w:rsidRPr="00727549">
        <w:rPr>
          <w:sz w:val="24"/>
          <w:szCs w:val="24"/>
        </w:rPr>
        <w:t xml:space="preserve">, </w:t>
      </w:r>
      <w:r w:rsidR="00EC298D" w:rsidRPr="005E2546">
        <w:rPr>
          <w:sz w:val="24"/>
          <w:szCs w:val="24"/>
        </w:rPr>
        <w:t>tree house</w:t>
      </w:r>
      <w:r w:rsidR="008069E6" w:rsidRPr="005E2546">
        <w:rPr>
          <w:sz w:val="24"/>
          <w:szCs w:val="24"/>
        </w:rPr>
        <w:t>s</w:t>
      </w:r>
      <w:r w:rsidR="00EC298D" w:rsidRPr="00727549">
        <w:rPr>
          <w:sz w:val="24"/>
          <w:szCs w:val="24"/>
        </w:rPr>
        <w:t>,</w:t>
      </w:r>
      <w:r w:rsidRPr="00727549">
        <w:rPr>
          <w:sz w:val="24"/>
          <w:szCs w:val="24"/>
        </w:rPr>
        <w:t xml:space="preserve"> and soccer nets</w:t>
      </w:r>
      <w:r w:rsidR="00C41DF4" w:rsidRPr="00727549">
        <w:rPr>
          <w:sz w:val="24"/>
          <w:szCs w:val="24"/>
        </w:rPr>
        <w:t xml:space="preserve"> must be in the back yard. They</w:t>
      </w:r>
      <w:r w:rsidRPr="00727549">
        <w:rPr>
          <w:sz w:val="24"/>
          <w:szCs w:val="24"/>
        </w:rPr>
        <w:t xml:space="preserve"> should </w:t>
      </w:r>
      <w:r w:rsidR="00EC298D" w:rsidRPr="00727549">
        <w:rPr>
          <w:sz w:val="24"/>
          <w:szCs w:val="24"/>
        </w:rPr>
        <w:t xml:space="preserve">be anchored </w:t>
      </w:r>
      <w:r w:rsidR="00C41DF4" w:rsidRPr="00727549">
        <w:rPr>
          <w:sz w:val="24"/>
          <w:szCs w:val="24"/>
        </w:rPr>
        <w:t xml:space="preserve">to the extent they won’t </w:t>
      </w:r>
      <w:r w:rsidR="008069E6">
        <w:rPr>
          <w:sz w:val="24"/>
          <w:szCs w:val="24"/>
        </w:rPr>
        <w:t xml:space="preserve">become airborne </w:t>
      </w:r>
      <w:r w:rsidR="00173386" w:rsidRPr="00727549">
        <w:rPr>
          <w:sz w:val="24"/>
          <w:szCs w:val="24"/>
        </w:rPr>
        <w:t xml:space="preserve">and </w:t>
      </w:r>
      <w:r w:rsidR="00EC298D" w:rsidRPr="00727549">
        <w:rPr>
          <w:sz w:val="24"/>
          <w:szCs w:val="24"/>
        </w:rPr>
        <w:t>cause destruction to neighbor if a weather event</w:t>
      </w:r>
      <w:r w:rsidR="00C41DF4" w:rsidRPr="00727549">
        <w:rPr>
          <w:sz w:val="24"/>
          <w:szCs w:val="24"/>
        </w:rPr>
        <w:t xml:space="preserve"> occurs</w:t>
      </w:r>
      <w:r w:rsidR="00EC298D" w:rsidRPr="00727549">
        <w:rPr>
          <w:sz w:val="24"/>
          <w:szCs w:val="24"/>
        </w:rPr>
        <w:t>.</w:t>
      </w:r>
    </w:p>
    <w:p w14:paraId="48380472" w14:textId="77777777" w:rsidR="004A07E2" w:rsidRDefault="005E2546" w:rsidP="004A07E2">
      <w:pPr>
        <w:pStyle w:val="ListParagraph"/>
        <w:numPr>
          <w:ilvl w:val="0"/>
          <w:numId w:val="5"/>
        </w:numPr>
        <w:rPr>
          <w:sz w:val="24"/>
          <w:szCs w:val="24"/>
        </w:rPr>
      </w:pPr>
      <w:r>
        <w:rPr>
          <w:b/>
          <w:sz w:val="24"/>
          <w:szCs w:val="24"/>
        </w:rPr>
        <w:t>Paint</w:t>
      </w:r>
      <w:r w:rsidR="00E8574B">
        <w:rPr>
          <w:b/>
          <w:sz w:val="24"/>
          <w:szCs w:val="24"/>
        </w:rPr>
        <w:t>.</w:t>
      </w:r>
      <w:r w:rsidR="00E8574B">
        <w:rPr>
          <w:sz w:val="24"/>
          <w:szCs w:val="24"/>
        </w:rPr>
        <w:t xml:space="preserve"> </w:t>
      </w:r>
      <w:r w:rsidR="009C7F30" w:rsidRPr="00727549">
        <w:rPr>
          <w:sz w:val="24"/>
          <w:szCs w:val="24"/>
        </w:rPr>
        <w:t>Preference is given to colors that are consistent with the original used by the builders of the Villages</w:t>
      </w:r>
      <w:r w:rsidR="009C7F30">
        <w:rPr>
          <w:sz w:val="24"/>
          <w:szCs w:val="24"/>
        </w:rPr>
        <w:t xml:space="preserve">. </w:t>
      </w:r>
    </w:p>
    <w:p w14:paraId="6FCA3884" w14:textId="2655A030" w:rsidR="004A07E2" w:rsidRDefault="00E8574B" w:rsidP="004A07E2">
      <w:pPr>
        <w:pStyle w:val="ListParagraph"/>
        <w:numPr>
          <w:ilvl w:val="1"/>
          <w:numId w:val="5"/>
        </w:numPr>
        <w:rPr>
          <w:sz w:val="24"/>
          <w:szCs w:val="24"/>
        </w:rPr>
      </w:pPr>
      <w:r w:rsidRPr="004A07E2">
        <w:rPr>
          <w:sz w:val="24"/>
          <w:szCs w:val="24"/>
        </w:rPr>
        <w:lastRenderedPageBreak/>
        <w:t xml:space="preserve">Paint color </w:t>
      </w:r>
      <w:r w:rsidR="000542C8">
        <w:rPr>
          <w:sz w:val="24"/>
          <w:szCs w:val="24"/>
        </w:rPr>
        <w:t xml:space="preserve">for doors and shutters </w:t>
      </w:r>
      <w:r w:rsidRPr="004A07E2">
        <w:rPr>
          <w:sz w:val="24"/>
          <w:szCs w:val="24"/>
        </w:rPr>
        <w:t xml:space="preserve">that </w:t>
      </w:r>
      <w:r w:rsidRPr="007344A1">
        <w:rPr>
          <w:i/>
          <w:sz w:val="24"/>
          <w:szCs w:val="24"/>
        </w:rPr>
        <w:t>matches</w:t>
      </w:r>
      <w:r w:rsidRPr="004A07E2">
        <w:rPr>
          <w:sz w:val="24"/>
          <w:szCs w:val="24"/>
        </w:rPr>
        <w:t xml:space="preserve"> the existing </w:t>
      </w:r>
      <w:r w:rsidR="008C6D89" w:rsidRPr="004A07E2">
        <w:rPr>
          <w:sz w:val="24"/>
          <w:szCs w:val="24"/>
        </w:rPr>
        <w:t xml:space="preserve">or original </w:t>
      </w:r>
      <w:r w:rsidRPr="004A07E2">
        <w:rPr>
          <w:sz w:val="24"/>
          <w:szCs w:val="24"/>
        </w:rPr>
        <w:t>color does not need ARC approval</w:t>
      </w:r>
      <w:r w:rsidR="008C6D89" w:rsidRPr="004A07E2">
        <w:rPr>
          <w:sz w:val="24"/>
          <w:szCs w:val="24"/>
        </w:rPr>
        <w:t xml:space="preserve">. </w:t>
      </w:r>
    </w:p>
    <w:p w14:paraId="39D4D7E8" w14:textId="13473EBF" w:rsidR="005B5899" w:rsidRDefault="008C6D89" w:rsidP="004A07E2">
      <w:pPr>
        <w:pStyle w:val="ListParagraph"/>
        <w:numPr>
          <w:ilvl w:val="1"/>
          <w:numId w:val="5"/>
        </w:numPr>
        <w:rPr>
          <w:sz w:val="24"/>
          <w:szCs w:val="24"/>
        </w:rPr>
      </w:pPr>
      <w:r w:rsidRPr="004A07E2">
        <w:rPr>
          <w:sz w:val="24"/>
          <w:szCs w:val="24"/>
        </w:rPr>
        <w:t xml:space="preserve">Any </w:t>
      </w:r>
      <w:r w:rsidRPr="007344A1">
        <w:rPr>
          <w:i/>
          <w:sz w:val="24"/>
          <w:szCs w:val="24"/>
        </w:rPr>
        <w:t>c</w:t>
      </w:r>
      <w:r w:rsidR="00DD3511" w:rsidRPr="007344A1">
        <w:rPr>
          <w:i/>
          <w:sz w:val="24"/>
          <w:szCs w:val="24"/>
        </w:rPr>
        <w:t>hanges</w:t>
      </w:r>
      <w:r w:rsidR="00DD3511" w:rsidRPr="004A07E2">
        <w:rPr>
          <w:sz w:val="24"/>
          <w:szCs w:val="24"/>
        </w:rPr>
        <w:t xml:space="preserve"> to </w:t>
      </w:r>
      <w:r w:rsidR="00DD3511" w:rsidRPr="007344A1">
        <w:rPr>
          <w:sz w:val="24"/>
          <w:szCs w:val="24"/>
        </w:rPr>
        <w:t>existing</w:t>
      </w:r>
      <w:r w:rsidR="00DD3511" w:rsidRPr="004A07E2">
        <w:rPr>
          <w:sz w:val="24"/>
          <w:szCs w:val="24"/>
        </w:rPr>
        <w:t xml:space="preserve"> p</w:t>
      </w:r>
      <w:r w:rsidR="00FE3290" w:rsidRPr="004A07E2">
        <w:rPr>
          <w:sz w:val="24"/>
          <w:szCs w:val="24"/>
        </w:rPr>
        <w:t>aint color for doors and shutters</w:t>
      </w:r>
      <w:r w:rsidRPr="004A07E2">
        <w:rPr>
          <w:sz w:val="24"/>
          <w:szCs w:val="24"/>
        </w:rPr>
        <w:t xml:space="preserve"> do not need ARC approval IF they</w:t>
      </w:r>
      <w:r w:rsidR="00735290" w:rsidRPr="004A07E2">
        <w:rPr>
          <w:sz w:val="24"/>
          <w:szCs w:val="24"/>
        </w:rPr>
        <w:t xml:space="preserve"> are from the </w:t>
      </w:r>
      <w:r w:rsidR="00735290" w:rsidRPr="005B5899">
        <w:rPr>
          <w:b/>
          <w:sz w:val="24"/>
          <w:szCs w:val="24"/>
        </w:rPr>
        <w:t>Benjamin Moore Williamsburg</w:t>
      </w:r>
      <w:r w:rsidR="00735290" w:rsidRPr="004A07E2">
        <w:rPr>
          <w:sz w:val="24"/>
          <w:szCs w:val="24"/>
        </w:rPr>
        <w:t xml:space="preserve"> selection</w:t>
      </w:r>
      <w:r w:rsidR="00DD663D">
        <w:rPr>
          <w:sz w:val="24"/>
          <w:szCs w:val="24"/>
        </w:rPr>
        <w:t xml:space="preserve"> (matching is available at any paint provider).</w:t>
      </w:r>
    </w:p>
    <w:p w14:paraId="7ED800E1" w14:textId="6A086B37" w:rsidR="005B5899" w:rsidRDefault="005B5899" w:rsidP="004A07E2">
      <w:pPr>
        <w:pStyle w:val="ListParagraph"/>
        <w:numPr>
          <w:ilvl w:val="1"/>
          <w:numId w:val="5"/>
        </w:numPr>
        <w:rPr>
          <w:sz w:val="24"/>
          <w:szCs w:val="24"/>
        </w:rPr>
      </w:pPr>
      <w:r>
        <w:rPr>
          <w:sz w:val="24"/>
          <w:szCs w:val="24"/>
        </w:rPr>
        <w:t>A</w:t>
      </w:r>
      <w:r w:rsidR="00DB0D98">
        <w:rPr>
          <w:sz w:val="24"/>
          <w:szCs w:val="24"/>
        </w:rPr>
        <w:t xml:space="preserve">ny change of color that is </w:t>
      </w:r>
      <w:r w:rsidR="00DB0D98" w:rsidRPr="00DD663D">
        <w:rPr>
          <w:i/>
          <w:sz w:val="24"/>
          <w:szCs w:val="24"/>
        </w:rPr>
        <w:t>not</w:t>
      </w:r>
      <w:r w:rsidR="00DB0D98">
        <w:rPr>
          <w:sz w:val="24"/>
          <w:szCs w:val="24"/>
        </w:rPr>
        <w:t xml:space="preserve"> from the Benjamin Moore Colonial Williamsburg color palette must be submitted to ARC for approval.</w:t>
      </w:r>
    </w:p>
    <w:p w14:paraId="07C01DD8" w14:textId="27C45CEB" w:rsidR="00FE3290" w:rsidRDefault="007F0E0D" w:rsidP="004A07E2">
      <w:pPr>
        <w:pStyle w:val="ListParagraph"/>
        <w:numPr>
          <w:ilvl w:val="1"/>
          <w:numId w:val="5"/>
        </w:numPr>
        <w:rPr>
          <w:sz w:val="24"/>
          <w:szCs w:val="24"/>
        </w:rPr>
      </w:pPr>
      <w:r w:rsidRPr="004A07E2">
        <w:rPr>
          <w:sz w:val="24"/>
          <w:szCs w:val="24"/>
        </w:rPr>
        <w:t xml:space="preserve">All trim must remain white. </w:t>
      </w:r>
    </w:p>
    <w:p w14:paraId="332D65E9" w14:textId="54835DEA" w:rsidR="00970944" w:rsidRPr="004A07E2" w:rsidRDefault="00970944" w:rsidP="004A07E2">
      <w:pPr>
        <w:pStyle w:val="ListParagraph"/>
        <w:numPr>
          <w:ilvl w:val="1"/>
          <w:numId w:val="5"/>
        </w:numPr>
        <w:rPr>
          <w:sz w:val="24"/>
          <w:szCs w:val="24"/>
        </w:rPr>
      </w:pPr>
      <w:r>
        <w:rPr>
          <w:sz w:val="24"/>
          <w:szCs w:val="24"/>
        </w:rPr>
        <w:t>Storm or screen doors may be white or match the color of the front main door.</w:t>
      </w:r>
    </w:p>
    <w:p w14:paraId="6737D284" w14:textId="77777777" w:rsidR="005649E1" w:rsidRDefault="008F0AD9" w:rsidP="00944DC8">
      <w:pPr>
        <w:pStyle w:val="ListParagraph"/>
        <w:numPr>
          <w:ilvl w:val="0"/>
          <w:numId w:val="5"/>
        </w:numPr>
        <w:rPr>
          <w:sz w:val="24"/>
          <w:szCs w:val="24"/>
        </w:rPr>
      </w:pPr>
      <w:r w:rsidRPr="00FE292D">
        <w:rPr>
          <w:b/>
          <w:sz w:val="24"/>
          <w:szCs w:val="24"/>
        </w:rPr>
        <w:t>Fences</w:t>
      </w:r>
      <w:r w:rsidRPr="00FE292D">
        <w:rPr>
          <w:sz w:val="24"/>
          <w:szCs w:val="24"/>
        </w:rPr>
        <w:t xml:space="preserve">. </w:t>
      </w:r>
      <w:r w:rsidR="00202FDE" w:rsidRPr="00FE292D">
        <w:rPr>
          <w:sz w:val="24"/>
          <w:szCs w:val="24"/>
        </w:rPr>
        <w:t>Applications are required</w:t>
      </w:r>
      <w:r w:rsidR="007A02A2">
        <w:rPr>
          <w:sz w:val="24"/>
          <w:szCs w:val="24"/>
        </w:rPr>
        <w:t xml:space="preserve"> for all fence</w:t>
      </w:r>
      <w:r w:rsidR="00944DC8">
        <w:rPr>
          <w:sz w:val="24"/>
          <w:szCs w:val="24"/>
        </w:rPr>
        <w:t xml:space="preserve"> installations</w:t>
      </w:r>
      <w:r w:rsidR="00202FDE" w:rsidRPr="00FE292D">
        <w:rPr>
          <w:sz w:val="24"/>
          <w:szCs w:val="24"/>
        </w:rPr>
        <w:t>.</w:t>
      </w:r>
      <w:r w:rsidR="00944DC8">
        <w:rPr>
          <w:sz w:val="24"/>
          <w:szCs w:val="24"/>
        </w:rPr>
        <w:t xml:space="preserve"> </w:t>
      </w:r>
    </w:p>
    <w:p w14:paraId="20118C28" w14:textId="3A7AC0D3" w:rsidR="00B57786" w:rsidRDefault="005649E1" w:rsidP="005649E1">
      <w:pPr>
        <w:pStyle w:val="ListParagraph"/>
        <w:numPr>
          <w:ilvl w:val="1"/>
          <w:numId w:val="5"/>
        </w:numPr>
        <w:rPr>
          <w:sz w:val="24"/>
          <w:szCs w:val="24"/>
        </w:rPr>
      </w:pPr>
      <w:r>
        <w:rPr>
          <w:sz w:val="24"/>
          <w:szCs w:val="24"/>
        </w:rPr>
        <w:t>Fences may be made of wood, vinyl, or wrought iron</w:t>
      </w:r>
      <w:r w:rsidR="00B57786">
        <w:rPr>
          <w:sz w:val="24"/>
          <w:szCs w:val="24"/>
        </w:rPr>
        <w:t>. No chain link or welded wire fencing is allowed.</w:t>
      </w:r>
      <w:r w:rsidR="00B0753E">
        <w:rPr>
          <w:sz w:val="24"/>
          <w:szCs w:val="24"/>
        </w:rPr>
        <w:t xml:space="preserve"> Split rail fencing is allowed.</w:t>
      </w:r>
    </w:p>
    <w:p w14:paraId="05ECCC91" w14:textId="43571923" w:rsidR="00227E9D" w:rsidRDefault="00B57786" w:rsidP="005649E1">
      <w:pPr>
        <w:pStyle w:val="ListParagraph"/>
        <w:numPr>
          <w:ilvl w:val="1"/>
          <w:numId w:val="5"/>
        </w:numPr>
        <w:rPr>
          <w:sz w:val="24"/>
          <w:szCs w:val="24"/>
        </w:rPr>
      </w:pPr>
      <w:r>
        <w:rPr>
          <w:sz w:val="24"/>
          <w:szCs w:val="24"/>
        </w:rPr>
        <w:t>The maximum fence height is six feet tall</w:t>
      </w:r>
      <w:r w:rsidR="00B0753E">
        <w:rPr>
          <w:sz w:val="24"/>
          <w:szCs w:val="24"/>
        </w:rPr>
        <w:t>, and the minimum is three feet tall.</w:t>
      </w:r>
    </w:p>
    <w:p w14:paraId="1BB3460F" w14:textId="6A1BC242" w:rsidR="008B3323" w:rsidRDefault="00B0753E" w:rsidP="005649E1">
      <w:pPr>
        <w:pStyle w:val="ListParagraph"/>
        <w:numPr>
          <w:ilvl w:val="1"/>
          <w:numId w:val="5"/>
        </w:numPr>
        <w:rPr>
          <w:sz w:val="24"/>
          <w:szCs w:val="24"/>
        </w:rPr>
      </w:pPr>
      <w:r>
        <w:rPr>
          <w:sz w:val="24"/>
          <w:szCs w:val="24"/>
        </w:rPr>
        <w:t xml:space="preserve">No </w:t>
      </w:r>
      <w:r w:rsidR="00CD2BE9" w:rsidRPr="00944DC8">
        <w:rPr>
          <w:sz w:val="24"/>
          <w:szCs w:val="24"/>
        </w:rPr>
        <w:t>setback from the property line</w:t>
      </w:r>
      <w:r>
        <w:rPr>
          <w:sz w:val="24"/>
          <w:szCs w:val="24"/>
        </w:rPr>
        <w:t xml:space="preserve"> is required</w:t>
      </w:r>
      <w:r w:rsidR="007E2868">
        <w:rPr>
          <w:sz w:val="24"/>
          <w:szCs w:val="24"/>
        </w:rPr>
        <w:t>, although 6” is recommended to avoid encroaching on a neighboring property</w:t>
      </w:r>
      <w:r w:rsidR="00CD2BE9" w:rsidRPr="00944DC8">
        <w:rPr>
          <w:sz w:val="24"/>
          <w:szCs w:val="24"/>
        </w:rPr>
        <w:t xml:space="preserve">. If tying into a neighbor’s fence line, </w:t>
      </w:r>
      <w:r w:rsidR="008C5FF9">
        <w:rPr>
          <w:sz w:val="24"/>
          <w:szCs w:val="24"/>
        </w:rPr>
        <w:t xml:space="preserve">written approval </w:t>
      </w:r>
      <w:r w:rsidR="00CD2BE9" w:rsidRPr="00944DC8">
        <w:rPr>
          <w:sz w:val="24"/>
          <w:szCs w:val="24"/>
        </w:rPr>
        <w:t xml:space="preserve">of the neighbor must </w:t>
      </w:r>
      <w:r w:rsidR="00AB19FD">
        <w:rPr>
          <w:sz w:val="24"/>
          <w:szCs w:val="24"/>
        </w:rPr>
        <w:t xml:space="preserve">be </w:t>
      </w:r>
      <w:r w:rsidR="00EC7993" w:rsidRPr="00944DC8">
        <w:rPr>
          <w:sz w:val="24"/>
          <w:szCs w:val="24"/>
        </w:rPr>
        <w:t xml:space="preserve">attached to the Application. </w:t>
      </w:r>
    </w:p>
    <w:p w14:paraId="5F3A1652" w14:textId="77777777" w:rsidR="008C5FF9" w:rsidRDefault="00CD7C63" w:rsidP="005649E1">
      <w:pPr>
        <w:pStyle w:val="ListParagraph"/>
        <w:numPr>
          <w:ilvl w:val="1"/>
          <w:numId w:val="5"/>
        </w:numPr>
        <w:rPr>
          <w:sz w:val="24"/>
          <w:szCs w:val="24"/>
        </w:rPr>
      </w:pPr>
      <w:r w:rsidRPr="00944DC8">
        <w:rPr>
          <w:sz w:val="24"/>
          <w:szCs w:val="24"/>
        </w:rPr>
        <w:t xml:space="preserve">Wooden fences must be painted white or </w:t>
      </w:r>
      <w:r w:rsidR="000D27F5" w:rsidRPr="00944DC8">
        <w:rPr>
          <w:sz w:val="24"/>
          <w:szCs w:val="24"/>
        </w:rPr>
        <w:t xml:space="preserve">stained natural colors only. Vinyl fencing must be white. </w:t>
      </w:r>
    </w:p>
    <w:p w14:paraId="2650EFE6" w14:textId="45F83C9C" w:rsidR="008F0AD9" w:rsidRPr="00944DC8" w:rsidRDefault="000D27F5" w:rsidP="005649E1">
      <w:pPr>
        <w:pStyle w:val="ListParagraph"/>
        <w:numPr>
          <w:ilvl w:val="1"/>
          <w:numId w:val="5"/>
        </w:numPr>
        <w:rPr>
          <w:sz w:val="24"/>
          <w:szCs w:val="24"/>
        </w:rPr>
      </w:pPr>
      <w:r w:rsidRPr="00944DC8">
        <w:rPr>
          <w:sz w:val="24"/>
          <w:szCs w:val="24"/>
        </w:rPr>
        <w:t>Fences cannot protrude past the front of the house structure.</w:t>
      </w:r>
    </w:p>
    <w:p w14:paraId="1661791C" w14:textId="5EC22B59" w:rsidR="00395B09" w:rsidRPr="00727549" w:rsidRDefault="00395B09" w:rsidP="00EE4E16">
      <w:pPr>
        <w:pStyle w:val="ListParagraph"/>
        <w:numPr>
          <w:ilvl w:val="0"/>
          <w:numId w:val="5"/>
        </w:numPr>
        <w:rPr>
          <w:sz w:val="24"/>
          <w:szCs w:val="24"/>
        </w:rPr>
      </w:pPr>
      <w:r w:rsidRPr="00727549">
        <w:rPr>
          <w:b/>
          <w:sz w:val="24"/>
          <w:szCs w:val="24"/>
        </w:rPr>
        <w:t>Landscaping</w:t>
      </w:r>
      <w:r w:rsidRPr="00727549">
        <w:rPr>
          <w:sz w:val="24"/>
          <w:szCs w:val="24"/>
        </w:rPr>
        <w:t>. Applications for permanent changes such as retaining walls, raised beds, rock fountains</w:t>
      </w:r>
      <w:r w:rsidR="00E2278E" w:rsidRPr="00727549">
        <w:rPr>
          <w:sz w:val="24"/>
          <w:szCs w:val="24"/>
        </w:rPr>
        <w:t xml:space="preserve"> or sidewalks </w:t>
      </w:r>
      <w:r w:rsidR="0047119C" w:rsidRPr="00727549">
        <w:rPr>
          <w:sz w:val="24"/>
          <w:szCs w:val="24"/>
        </w:rPr>
        <w:t>in</w:t>
      </w:r>
      <w:r w:rsidR="00E2278E" w:rsidRPr="00727549">
        <w:rPr>
          <w:sz w:val="24"/>
          <w:szCs w:val="24"/>
        </w:rPr>
        <w:t xml:space="preserve"> a front </w:t>
      </w:r>
      <w:r w:rsidR="0047119C" w:rsidRPr="00727549">
        <w:rPr>
          <w:sz w:val="24"/>
          <w:szCs w:val="24"/>
        </w:rPr>
        <w:t xml:space="preserve">yard </w:t>
      </w:r>
      <w:r w:rsidR="00E2278E" w:rsidRPr="00727549">
        <w:rPr>
          <w:sz w:val="24"/>
          <w:szCs w:val="24"/>
        </w:rPr>
        <w:t xml:space="preserve">are required. </w:t>
      </w:r>
      <w:r w:rsidR="0047119C" w:rsidRPr="00727549">
        <w:rPr>
          <w:sz w:val="24"/>
          <w:szCs w:val="24"/>
        </w:rPr>
        <w:t>Permanent changes such as a patio</w:t>
      </w:r>
      <w:r w:rsidR="00416FC5" w:rsidRPr="00727549">
        <w:rPr>
          <w:sz w:val="24"/>
          <w:szCs w:val="24"/>
        </w:rPr>
        <w:t xml:space="preserve"> or deck</w:t>
      </w:r>
      <w:r w:rsidR="00EB3110" w:rsidRPr="00727549">
        <w:rPr>
          <w:sz w:val="24"/>
          <w:szCs w:val="24"/>
        </w:rPr>
        <w:t xml:space="preserve"> in the back yard require an application. </w:t>
      </w:r>
      <w:r w:rsidR="004D75DF">
        <w:rPr>
          <w:sz w:val="24"/>
          <w:szCs w:val="24"/>
        </w:rPr>
        <w:t>Seasonal s</w:t>
      </w:r>
      <w:r w:rsidR="00E2278E" w:rsidRPr="00727549">
        <w:rPr>
          <w:sz w:val="24"/>
          <w:szCs w:val="24"/>
        </w:rPr>
        <w:t xml:space="preserve">urface level flower beds, </w:t>
      </w:r>
      <w:r w:rsidR="00EB3110" w:rsidRPr="00727549">
        <w:rPr>
          <w:sz w:val="24"/>
          <w:szCs w:val="24"/>
        </w:rPr>
        <w:t xml:space="preserve">movable </w:t>
      </w:r>
      <w:r w:rsidR="00E2278E" w:rsidRPr="00727549">
        <w:rPr>
          <w:sz w:val="24"/>
          <w:szCs w:val="24"/>
        </w:rPr>
        <w:t xml:space="preserve">stepping stones, </w:t>
      </w:r>
      <w:r w:rsidR="004B4E9C" w:rsidRPr="00727549">
        <w:rPr>
          <w:sz w:val="24"/>
          <w:szCs w:val="24"/>
        </w:rPr>
        <w:t xml:space="preserve">and </w:t>
      </w:r>
      <w:r w:rsidR="00E2278E" w:rsidRPr="00727549">
        <w:rPr>
          <w:sz w:val="24"/>
          <w:szCs w:val="24"/>
        </w:rPr>
        <w:t xml:space="preserve">pathway lighting do not require </w:t>
      </w:r>
      <w:r w:rsidR="00EB3110" w:rsidRPr="00727549">
        <w:rPr>
          <w:sz w:val="24"/>
          <w:szCs w:val="24"/>
        </w:rPr>
        <w:t>applications.</w:t>
      </w:r>
    </w:p>
    <w:p w14:paraId="2E619DD8" w14:textId="5DA5CCEA" w:rsidR="00A86752" w:rsidRDefault="00A86752" w:rsidP="00A86752"/>
    <w:p w14:paraId="3CB30ECA" w14:textId="76A676D3" w:rsidR="00A86752" w:rsidRPr="00A86752" w:rsidRDefault="00D75B7C" w:rsidP="00A86752">
      <w:pPr>
        <w:pStyle w:val="Heading1"/>
      </w:pPr>
      <w:r>
        <w:rPr>
          <w:b/>
        </w:rPr>
        <w:t xml:space="preserve">VII. </w:t>
      </w:r>
      <w:r w:rsidR="00A86752" w:rsidRPr="00D6619A">
        <w:rPr>
          <w:b/>
        </w:rPr>
        <w:t xml:space="preserve">ARC </w:t>
      </w:r>
      <w:r w:rsidR="0077073C">
        <w:rPr>
          <w:b/>
        </w:rPr>
        <w:t xml:space="preserve">Change Application </w:t>
      </w:r>
      <w:r w:rsidR="00A86752" w:rsidRPr="00D6619A">
        <w:rPr>
          <w:b/>
        </w:rPr>
        <w:t>Process</w:t>
      </w:r>
      <w:r w:rsidR="00A86752" w:rsidRPr="00A86752">
        <w:t xml:space="preserve"> </w:t>
      </w:r>
    </w:p>
    <w:p w14:paraId="62588ACF" w14:textId="6E5B0D6F" w:rsidR="00A86752" w:rsidRPr="00D6619A" w:rsidRDefault="00A86752" w:rsidP="00A86752">
      <w:pPr>
        <w:shd w:val="clear" w:color="auto" w:fill="FFFFFF"/>
        <w:tabs>
          <w:tab w:val="left" w:leader="dot" w:pos="8640"/>
        </w:tabs>
        <w:spacing w:before="120" w:after="120"/>
        <w:ind w:right="216"/>
        <w:rPr>
          <w:b/>
          <w:bCs/>
          <w:sz w:val="24"/>
          <w:szCs w:val="24"/>
        </w:rPr>
      </w:pPr>
      <w:r w:rsidRPr="00D6619A">
        <w:rPr>
          <w:rFonts w:cs="Times New Roman"/>
          <w:b/>
          <w:bCs/>
          <w:color w:val="000000"/>
          <w:sz w:val="24"/>
          <w:szCs w:val="24"/>
        </w:rPr>
        <w:t xml:space="preserve">NOTE: The HOA’s </w:t>
      </w:r>
      <w:r w:rsidR="00D6619A">
        <w:rPr>
          <w:rFonts w:cs="Times New Roman"/>
          <w:b/>
          <w:bCs/>
          <w:color w:val="000000"/>
          <w:sz w:val="24"/>
          <w:szCs w:val="24"/>
        </w:rPr>
        <w:t>C</w:t>
      </w:r>
      <w:r w:rsidRPr="00D6619A">
        <w:rPr>
          <w:rFonts w:cs="Times New Roman"/>
          <w:b/>
          <w:bCs/>
          <w:color w:val="000000"/>
          <w:sz w:val="24"/>
          <w:szCs w:val="24"/>
        </w:rPr>
        <w:t xml:space="preserve">ovenants require prior written approval for any improvements to a lot. Therefore, </w:t>
      </w:r>
      <w:r w:rsidR="004D75DF">
        <w:rPr>
          <w:rFonts w:cs="Times New Roman"/>
          <w:b/>
          <w:bCs/>
          <w:color w:val="000000"/>
          <w:sz w:val="24"/>
          <w:szCs w:val="24"/>
        </w:rPr>
        <w:t xml:space="preserve">the cost of </w:t>
      </w:r>
      <w:r w:rsidRPr="00D6619A">
        <w:rPr>
          <w:rFonts w:cs="Times New Roman"/>
          <w:b/>
          <w:bCs/>
          <w:color w:val="000000"/>
          <w:sz w:val="24"/>
          <w:szCs w:val="24"/>
        </w:rPr>
        <w:t>labor or materials</w:t>
      </w:r>
      <w:r w:rsidR="003A0A22">
        <w:rPr>
          <w:rFonts w:cs="Times New Roman"/>
          <w:b/>
          <w:bCs/>
          <w:color w:val="000000"/>
          <w:sz w:val="24"/>
          <w:szCs w:val="24"/>
        </w:rPr>
        <w:t xml:space="preserve"> purchased prior to </w:t>
      </w:r>
      <w:r w:rsidRPr="00D6619A">
        <w:rPr>
          <w:rFonts w:cs="Times New Roman"/>
          <w:b/>
          <w:bCs/>
          <w:color w:val="000000"/>
          <w:sz w:val="24"/>
          <w:szCs w:val="24"/>
        </w:rPr>
        <w:t>approval</w:t>
      </w:r>
      <w:r w:rsidR="003A0A22">
        <w:rPr>
          <w:rFonts w:cs="Times New Roman"/>
          <w:b/>
          <w:bCs/>
          <w:color w:val="000000"/>
          <w:sz w:val="24"/>
          <w:szCs w:val="24"/>
        </w:rPr>
        <w:t xml:space="preserve"> are not recoverable from ARC or the VOW</w:t>
      </w:r>
      <w:r w:rsidR="006564CF">
        <w:rPr>
          <w:rFonts w:cs="Times New Roman"/>
          <w:b/>
          <w:bCs/>
          <w:color w:val="000000"/>
          <w:sz w:val="24"/>
          <w:szCs w:val="24"/>
        </w:rPr>
        <w:t xml:space="preserve"> if the Application is ultimately denied.</w:t>
      </w:r>
    </w:p>
    <w:p w14:paraId="79D20E39" w14:textId="0CEE1FDC" w:rsidR="00A86752" w:rsidRPr="00D6619A" w:rsidRDefault="00A86752" w:rsidP="00A86752">
      <w:pPr>
        <w:widowControl w:val="0"/>
        <w:numPr>
          <w:ilvl w:val="0"/>
          <w:numId w:val="9"/>
        </w:numPr>
        <w:shd w:val="clear" w:color="auto" w:fill="FFFFFF"/>
        <w:autoSpaceDE w:val="0"/>
        <w:autoSpaceDN w:val="0"/>
        <w:adjustRightInd w:val="0"/>
        <w:spacing w:before="120" w:after="60" w:line="240" w:lineRule="auto"/>
        <w:ind w:right="173"/>
        <w:rPr>
          <w:sz w:val="24"/>
          <w:szCs w:val="24"/>
        </w:rPr>
      </w:pPr>
      <w:r w:rsidRPr="00D6619A">
        <w:rPr>
          <w:rFonts w:cs="Times New Roman"/>
          <w:color w:val="000000"/>
          <w:sz w:val="24"/>
          <w:szCs w:val="24"/>
        </w:rPr>
        <w:t xml:space="preserve">The owner submits to the ARC, in care of the </w:t>
      </w:r>
      <w:r w:rsidR="0077073C">
        <w:rPr>
          <w:rFonts w:cs="Times New Roman"/>
          <w:color w:val="000000"/>
          <w:sz w:val="24"/>
          <w:szCs w:val="24"/>
        </w:rPr>
        <w:t xml:space="preserve">property </w:t>
      </w:r>
      <w:r w:rsidRPr="00D6619A">
        <w:rPr>
          <w:rFonts w:cs="Times New Roman"/>
          <w:color w:val="000000"/>
          <w:sz w:val="24"/>
          <w:szCs w:val="24"/>
        </w:rPr>
        <w:t>management firm, an Application for Architectura</w:t>
      </w:r>
      <w:r w:rsidR="00D6619A">
        <w:rPr>
          <w:rFonts w:cs="Times New Roman"/>
          <w:color w:val="000000"/>
          <w:sz w:val="24"/>
          <w:szCs w:val="24"/>
        </w:rPr>
        <w:t>l</w:t>
      </w:r>
      <w:r w:rsidRPr="00D6619A">
        <w:rPr>
          <w:rFonts w:cs="Times New Roman"/>
          <w:color w:val="000000"/>
          <w:sz w:val="24"/>
          <w:szCs w:val="24"/>
        </w:rPr>
        <w:t xml:space="preserve"> Review along with all requested documentation. </w:t>
      </w:r>
      <w:r w:rsidR="004A3988">
        <w:rPr>
          <w:rFonts w:cs="Times New Roman"/>
          <w:color w:val="000000"/>
          <w:sz w:val="24"/>
          <w:szCs w:val="24"/>
        </w:rPr>
        <w:t xml:space="preserve">(Appendix B attached.) </w:t>
      </w:r>
      <w:r w:rsidRPr="00D6619A">
        <w:rPr>
          <w:rFonts w:cs="Times New Roman"/>
          <w:color w:val="000000"/>
          <w:sz w:val="24"/>
          <w:szCs w:val="24"/>
        </w:rPr>
        <w:t xml:space="preserve">Please note the ARC has </w:t>
      </w:r>
      <w:r w:rsidRPr="0077073C">
        <w:rPr>
          <w:rFonts w:cs="Times New Roman"/>
          <w:color w:val="000000"/>
          <w:sz w:val="24"/>
          <w:szCs w:val="24"/>
          <w:u w:val="single"/>
        </w:rPr>
        <w:t>30 days</w:t>
      </w:r>
      <w:r w:rsidRPr="00D6619A">
        <w:rPr>
          <w:rFonts w:cs="Times New Roman"/>
          <w:color w:val="000000"/>
          <w:sz w:val="24"/>
          <w:szCs w:val="24"/>
        </w:rPr>
        <w:t xml:space="preserve"> to review the application. </w:t>
      </w:r>
    </w:p>
    <w:p w14:paraId="0A78978C" w14:textId="3FA7C7CE" w:rsidR="00A86752" w:rsidRPr="00D6619A" w:rsidRDefault="00A86752" w:rsidP="00A86752">
      <w:pPr>
        <w:shd w:val="clear" w:color="auto" w:fill="FFFFFF"/>
        <w:spacing w:before="120" w:after="60"/>
        <w:ind w:left="720" w:right="173"/>
        <w:rPr>
          <w:sz w:val="24"/>
          <w:szCs w:val="24"/>
        </w:rPr>
      </w:pPr>
      <w:r w:rsidRPr="00924451">
        <w:rPr>
          <w:rFonts w:cs="Times New Roman"/>
          <w:b/>
          <w:color w:val="000000"/>
          <w:spacing w:val="-1"/>
          <w:sz w:val="24"/>
          <w:szCs w:val="24"/>
          <w:u w:val="single"/>
        </w:rPr>
        <w:t>NOTE</w:t>
      </w:r>
      <w:r w:rsidRPr="00D6619A">
        <w:rPr>
          <w:rFonts w:cs="Times New Roman"/>
          <w:color w:val="000000"/>
          <w:spacing w:val="-1"/>
          <w:sz w:val="24"/>
          <w:szCs w:val="24"/>
        </w:rPr>
        <w:t xml:space="preserve">: </w:t>
      </w:r>
      <w:r w:rsidRPr="00D6619A">
        <w:rPr>
          <w:rFonts w:cs="Times New Roman"/>
          <w:color w:val="000000"/>
          <w:sz w:val="24"/>
          <w:szCs w:val="24"/>
        </w:rPr>
        <w:t xml:space="preserve">Complete applications will be considered on individual merit, using these </w:t>
      </w:r>
      <w:r w:rsidRPr="00D6619A">
        <w:rPr>
          <w:rFonts w:cs="Times New Roman"/>
          <w:color w:val="000000"/>
          <w:spacing w:val="-2"/>
          <w:sz w:val="24"/>
          <w:szCs w:val="24"/>
        </w:rPr>
        <w:t>documented standards as a basis for decision-making.</w:t>
      </w:r>
      <w:r w:rsidRPr="00D6619A">
        <w:rPr>
          <w:sz w:val="24"/>
          <w:szCs w:val="24"/>
        </w:rPr>
        <w:t xml:space="preserve"> </w:t>
      </w:r>
      <w:r w:rsidRPr="00D6619A">
        <w:rPr>
          <w:rFonts w:cs="Times New Roman"/>
          <w:color w:val="000000"/>
          <w:spacing w:val="-3"/>
          <w:sz w:val="24"/>
          <w:szCs w:val="24"/>
        </w:rPr>
        <w:t xml:space="preserve">Out of courtesy </w:t>
      </w:r>
      <w:r w:rsidR="00924451">
        <w:rPr>
          <w:rFonts w:cs="Times New Roman"/>
          <w:color w:val="000000"/>
          <w:spacing w:val="-3"/>
          <w:sz w:val="24"/>
          <w:szCs w:val="24"/>
        </w:rPr>
        <w:t>homeowners should</w:t>
      </w:r>
      <w:r w:rsidRPr="00D6619A">
        <w:rPr>
          <w:rFonts w:cs="Times New Roman"/>
          <w:color w:val="000000"/>
          <w:spacing w:val="-3"/>
          <w:sz w:val="24"/>
          <w:szCs w:val="24"/>
        </w:rPr>
        <w:t xml:space="preserve"> inform neighbors of proposed improvement(s)</w:t>
      </w:r>
      <w:r w:rsidR="00104DC1">
        <w:rPr>
          <w:rFonts w:cs="Times New Roman"/>
          <w:color w:val="000000"/>
          <w:spacing w:val="-3"/>
          <w:sz w:val="24"/>
          <w:szCs w:val="24"/>
        </w:rPr>
        <w:t>.</w:t>
      </w:r>
    </w:p>
    <w:p w14:paraId="4F5A8CA2" w14:textId="107A1489" w:rsidR="00A86752" w:rsidRPr="00D6619A" w:rsidRDefault="00A86752" w:rsidP="00A86752">
      <w:pPr>
        <w:widowControl w:val="0"/>
        <w:numPr>
          <w:ilvl w:val="0"/>
          <w:numId w:val="9"/>
        </w:numPr>
        <w:shd w:val="clear" w:color="auto" w:fill="FFFFFF"/>
        <w:autoSpaceDE w:val="0"/>
        <w:autoSpaceDN w:val="0"/>
        <w:adjustRightInd w:val="0"/>
        <w:spacing w:before="120" w:after="60" w:line="240" w:lineRule="auto"/>
        <w:ind w:right="173"/>
        <w:rPr>
          <w:sz w:val="24"/>
          <w:szCs w:val="24"/>
        </w:rPr>
      </w:pPr>
      <w:r w:rsidRPr="00D6619A">
        <w:rPr>
          <w:rFonts w:cs="Times New Roman"/>
          <w:color w:val="000000"/>
          <w:spacing w:val="-1"/>
          <w:sz w:val="24"/>
          <w:szCs w:val="24"/>
        </w:rPr>
        <w:t xml:space="preserve">The application, noted with the date of receipt by the management company, is turned over to the </w:t>
      </w:r>
      <w:r w:rsidRPr="00D6619A">
        <w:rPr>
          <w:rFonts w:cs="Times New Roman"/>
          <w:color w:val="000000"/>
          <w:sz w:val="24"/>
          <w:szCs w:val="24"/>
        </w:rPr>
        <w:t xml:space="preserve">ARC, provided that all of the information necessary for review is received. </w:t>
      </w:r>
      <w:r w:rsidR="00A11C26">
        <w:rPr>
          <w:rFonts w:cs="Times New Roman"/>
          <w:color w:val="000000"/>
          <w:sz w:val="24"/>
          <w:szCs w:val="24"/>
        </w:rPr>
        <w:t>A</w:t>
      </w:r>
      <w:r w:rsidRPr="00D6619A">
        <w:rPr>
          <w:rFonts w:cs="Times New Roman"/>
          <w:color w:val="000000"/>
          <w:sz w:val="24"/>
          <w:szCs w:val="24"/>
        </w:rPr>
        <w:t xml:space="preserve"> </w:t>
      </w:r>
      <w:r w:rsidRPr="00D6619A">
        <w:rPr>
          <w:rFonts w:cs="Times New Roman"/>
          <w:color w:val="000000"/>
          <w:spacing w:val="-1"/>
          <w:sz w:val="24"/>
          <w:szCs w:val="24"/>
        </w:rPr>
        <w:t xml:space="preserve">cursory review of the application and request </w:t>
      </w:r>
      <w:r w:rsidR="00A11C26">
        <w:rPr>
          <w:rFonts w:cs="Times New Roman"/>
          <w:color w:val="000000"/>
          <w:spacing w:val="-1"/>
          <w:sz w:val="24"/>
          <w:szCs w:val="24"/>
        </w:rPr>
        <w:t>for</w:t>
      </w:r>
      <w:r w:rsidRPr="00D6619A">
        <w:rPr>
          <w:rFonts w:cs="Times New Roman"/>
          <w:color w:val="000000"/>
          <w:spacing w:val="-1"/>
          <w:sz w:val="24"/>
          <w:szCs w:val="24"/>
        </w:rPr>
        <w:t xml:space="preserve"> additional information from the owner </w:t>
      </w:r>
      <w:r w:rsidR="00A11C26">
        <w:rPr>
          <w:rFonts w:cs="Times New Roman"/>
          <w:color w:val="000000"/>
          <w:spacing w:val="-1"/>
          <w:sz w:val="24"/>
          <w:szCs w:val="24"/>
        </w:rPr>
        <w:t xml:space="preserve">may be </w:t>
      </w:r>
      <w:r w:rsidRPr="00D6619A">
        <w:rPr>
          <w:rFonts w:cs="Times New Roman"/>
          <w:color w:val="000000"/>
          <w:spacing w:val="-1"/>
          <w:sz w:val="24"/>
          <w:szCs w:val="24"/>
        </w:rPr>
        <w:t>needed</w:t>
      </w:r>
      <w:r w:rsidR="003B55CA">
        <w:rPr>
          <w:rFonts w:cs="Times New Roman"/>
          <w:color w:val="000000"/>
          <w:spacing w:val="-1"/>
          <w:sz w:val="24"/>
          <w:szCs w:val="24"/>
        </w:rPr>
        <w:t xml:space="preserve">, </w:t>
      </w:r>
      <w:r w:rsidRPr="00D6619A">
        <w:rPr>
          <w:rFonts w:cs="Times New Roman"/>
          <w:color w:val="000000"/>
          <w:spacing w:val="-1"/>
          <w:sz w:val="24"/>
          <w:szCs w:val="24"/>
        </w:rPr>
        <w:t xml:space="preserve">as detailed below.  The 30-day </w:t>
      </w:r>
      <w:r w:rsidRPr="00D6619A">
        <w:rPr>
          <w:rFonts w:cs="Times New Roman"/>
          <w:color w:val="000000"/>
          <w:sz w:val="24"/>
          <w:szCs w:val="24"/>
        </w:rPr>
        <w:t xml:space="preserve">review period will not </w:t>
      </w:r>
      <w:r w:rsidRPr="00D6619A">
        <w:rPr>
          <w:rFonts w:cs="Times New Roman"/>
          <w:color w:val="000000"/>
          <w:spacing w:val="-2"/>
          <w:sz w:val="24"/>
          <w:szCs w:val="24"/>
        </w:rPr>
        <w:t xml:space="preserve">begin until </w:t>
      </w:r>
      <w:r w:rsidRPr="00D6619A">
        <w:rPr>
          <w:rFonts w:cs="Times New Roman"/>
          <w:color w:val="000000"/>
          <w:spacing w:val="-2"/>
          <w:sz w:val="24"/>
          <w:szCs w:val="24"/>
        </w:rPr>
        <w:lastRenderedPageBreak/>
        <w:t>the application is complete and appropriate for review.</w:t>
      </w:r>
    </w:p>
    <w:p w14:paraId="5FD1F439" w14:textId="654A33BD" w:rsidR="00A86752" w:rsidRPr="00D6619A" w:rsidRDefault="00A86752" w:rsidP="00A86752">
      <w:pPr>
        <w:widowControl w:val="0"/>
        <w:numPr>
          <w:ilvl w:val="0"/>
          <w:numId w:val="9"/>
        </w:numPr>
        <w:shd w:val="clear" w:color="auto" w:fill="FFFFFF"/>
        <w:autoSpaceDE w:val="0"/>
        <w:autoSpaceDN w:val="0"/>
        <w:adjustRightInd w:val="0"/>
        <w:spacing w:before="120" w:after="60" w:line="240" w:lineRule="auto"/>
        <w:ind w:right="173"/>
        <w:rPr>
          <w:sz w:val="24"/>
          <w:szCs w:val="24"/>
        </w:rPr>
      </w:pPr>
      <w:r w:rsidRPr="00D6619A">
        <w:rPr>
          <w:rFonts w:cs="Times New Roman"/>
          <w:color w:val="000000"/>
          <w:sz w:val="24"/>
          <w:szCs w:val="24"/>
        </w:rPr>
        <w:t xml:space="preserve">The ARC will act within 30 calendar days </w:t>
      </w:r>
      <w:r w:rsidR="003B55CA">
        <w:rPr>
          <w:rFonts w:cs="Times New Roman"/>
          <w:color w:val="000000"/>
          <w:sz w:val="24"/>
          <w:szCs w:val="24"/>
        </w:rPr>
        <w:t xml:space="preserve">of </w:t>
      </w:r>
      <w:r w:rsidRPr="00D6619A">
        <w:rPr>
          <w:rFonts w:cs="Times New Roman"/>
          <w:color w:val="000000"/>
          <w:sz w:val="24"/>
          <w:szCs w:val="24"/>
        </w:rPr>
        <w:t>receiving the complete application. In many cases the owner will receive a response sooner than this.</w:t>
      </w:r>
    </w:p>
    <w:p w14:paraId="14931297" w14:textId="77777777" w:rsidR="00A86752" w:rsidRPr="00D6619A" w:rsidRDefault="00A86752" w:rsidP="00A86752">
      <w:pPr>
        <w:widowControl w:val="0"/>
        <w:numPr>
          <w:ilvl w:val="0"/>
          <w:numId w:val="9"/>
        </w:numPr>
        <w:shd w:val="clear" w:color="auto" w:fill="FFFFFF"/>
        <w:autoSpaceDE w:val="0"/>
        <w:autoSpaceDN w:val="0"/>
        <w:adjustRightInd w:val="0"/>
        <w:spacing w:before="120" w:after="60" w:line="240" w:lineRule="auto"/>
        <w:ind w:right="173"/>
        <w:rPr>
          <w:sz w:val="24"/>
          <w:szCs w:val="24"/>
        </w:rPr>
      </w:pPr>
      <w:r w:rsidRPr="00D6619A">
        <w:rPr>
          <w:rFonts w:cs="Times New Roman"/>
          <w:color w:val="000000"/>
          <w:sz w:val="24"/>
          <w:szCs w:val="24"/>
        </w:rPr>
        <w:t>The ARC's decision will be noted on the application. The owner will then be notified of the decision. The application will show one of the following four decisions.</w:t>
      </w:r>
    </w:p>
    <w:p w14:paraId="693CE333" w14:textId="5E67709B" w:rsidR="00A86752" w:rsidRPr="00D6619A" w:rsidRDefault="00262082" w:rsidP="00A86752">
      <w:pPr>
        <w:widowControl w:val="0"/>
        <w:numPr>
          <w:ilvl w:val="1"/>
          <w:numId w:val="9"/>
        </w:numPr>
        <w:shd w:val="clear" w:color="auto" w:fill="FFFFFF"/>
        <w:tabs>
          <w:tab w:val="clear" w:pos="1500"/>
        </w:tabs>
        <w:autoSpaceDE w:val="0"/>
        <w:autoSpaceDN w:val="0"/>
        <w:adjustRightInd w:val="0"/>
        <w:spacing w:before="120" w:after="60" w:line="240" w:lineRule="auto"/>
        <w:ind w:left="1167" w:hanging="418"/>
        <w:rPr>
          <w:rFonts w:cs="Times New Roman"/>
          <w:color w:val="000000"/>
          <w:sz w:val="24"/>
          <w:szCs w:val="24"/>
        </w:rPr>
      </w:pPr>
      <w:r>
        <w:rPr>
          <w:rFonts w:cs="Times New Roman"/>
          <w:b/>
          <w:bCs/>
          <w:color w:val="000000"/>
          <w:sz w:val="24"/>
          <w:szCs w:val="24"/>
        </w:rPr>
        <w:t>APPROVED</w:t>
      </w:r>
      <w:r w:rsidR="00A86752" w:rsidRPr="00D6619A">
        <w:rPr>
          <w:rFonts w:cs="Times New Roman"/>
          <w:b/>
          <w:bCs/>
          <w:color w:val="000000"/>
          <w:sz w:val="24"/>
          <w:szCs w:val="24"/>
        </w:rPr>
        <w:t>:</w:t>
      </w:r>
      <w:r w:rsidR="00A86752" w:rsidRPr="00D6619A">
        <w:rPr>
          <w:rFonts w:cs="Times New Roman"/>
          <w:color w:val="000000"/>
          <w:sz w:val="24"/>
          <w:szCs w:val="24"/>
        </w:rPr>
        <w:t xml:space="preserve"> The</w:t>
      </w:r>
      <w:r w:rsidR="002F4C26">
        <w:rPr>
          <w:rFonts w:cs="Times New Roman"/>
          <w:color w:val="000000"/>
          <w:sz w:val="24"/>
          <w:szCs w:val="24"/>
        </w:rPr>
        <w:t xml:space="preserve"> requested property changes are in compliance with the Covenants</w:t>
      </w:r>
      <w:r w:rsidR="00497E0E">
        <w:rPr>
          <w:rFonts w:cs="Times New Roman"/>
          <w:color w:val="000000"/>
          <w:sz w:val="24"/>
          <w:szCs w:val="24"/>
        </w:rPr>
        <w:t>, and no exceptions are taken</w:t>
      </w:r>
      <w:r w:rsidR="00A86752" w:rsidRPr="00D6619A">
        <w:rPr>
          <w:rFonts w:cs="Times New Roman"/>
          <w:color w:val="000000"/>
          <w:sz w:val="24"/>
          <w:szCs w:val="24"/>
        </w:rPr>
        <w:t xml:space="preserve">. </w:t>
      </w:r>
    </w:p>
    <w:p w14:paraId="5FE50C25" w14:textId="3DE4BAF4" w:rsidR="00A86752" w:rsidRPr="007C2608" w:rsidRDefault="00A86752" w:rsidP="00A86752">
      <w:pPr>
        <w:widowControl w:val="0"/>
        <w:numPr>
          <w:ilvl w:val="1"/>
          <w:numId w:val="9"/>
        </w:numPr>
        <w:shd w:val="clear" w:color="auto" w:fill="FFFFFF"/>
        <w:tabs>
          <w:tab w:val="clear" w:pos="1500"/>
        </w:tabs>
        <w:autoSpaceDE w:val="0"/>
        <w:autoSpaceDN w:val="0"/>
        <w:adjustRightInd w:val="0"/>
        <w:spacing w:before="120" w:after="60" w:line="240" w:lineRule="auto"/>
        <w:ind w:left="1167" w:hanging="418"/>
        <w:rPr>
          <w:sz w:val="24"/>
          <w:szCs w:val="24"/>
        </w:rPr>
      </w:pPr>
      <w:r w:rsidRPr="00D6619A">
        <w:rPr>
          <w:rFonts w:cs="Times New Roman"/>
          <w:b/>
          <w:bCs/>
          <w:color w:val="000000"/>
          <w:sz w:val="24"/>
          <w:szCs w:val="24"/>
        </w:rPr>
        <w:t>CONDITION</w:t>
      </w:r>
      <w:r w:rsidR="00497E0E">
        <w:rPr>
          <w:rFonts w:cs="Times New Roman"/>
          <w:b/>
          <w:bCs/>
          <w:color w:val="000000"/>
          <w:sz w:val="24"/>
          <w:szCs w:val="24"/>
        </w:rPr>
        <w:t xml:space="preserve">AL </w:t>
      </w:r>
      <w:r w:rsidR="00262082">
        <w:rPr>
          <w:rFonts w:cs="Times New Roman"/>
          <w:b/>
          <w:bCs/>
          <w:color w:val="000000"/>
          <w:sz w:val="24"/>
          <w:szCs w:val="24"/>
        </w:rPr>
        <w:t>APPROVAL</w:t>
      </w:r>
      <w:r w:rsidRPr="00D6619A">
        <w:rPr>
          <w:rFonts w:cs="Times New Roman"/>
          <w:b/>
          <w:bCs/>
          <w:color w:val="000000"/>
          <w:sz w:val="24"/>
          <w:szCs w:val="24"/>
        </w:rPr>
        <w:t>:</w:t>
      </w:r>
      <w:r w:rsidRPr="00D6619A">
        <w:rPr>
          <w:rFonts w:cs="Times New Roman"/>
          <w:color w:val="000000"/>
          <w:sz w:val="24"/>
          <w:szCs w:val="24"/>
        </w:rPr>
        <w:t xml:space="preserve"> The overall proposal is accepted</w:t>
      </w:r>
      <w:r w:rsidR="00497E0E">
        <w:rPr>
          <w:rFonts w:cs="Times New Roman"/>
          <w:color w:val="000000"/>
          <w:sz w:val="24"/>
          <w:szCs w:val="24"/>
        </w:rPr>
        <w:t xml:space="preserve"> IF </w:t>
      </w:r>
      <w:r w:rsidRPr="00D6619A">
        <w:rPr>
          <w:rFonts w:cs="Times New Roman"/>
          <w:color w:val="000000"/>
          <w:sz w:val="24"/>
          <w:szCs w:val="24"/>
        </w:rPr>
        <w:t xml:space="preserve">certain specified changes, limitations or requirements </w:t>
      </w:r>
      <w:r w:rsidR="00E13E37">
        <w:rPr>
          <w:rFonts w:cs="Times New Roman"/>
          <w:color w:val="000000"/>
          <w:sz w:val="24"/>
          <w:szCs w:val="24"/>
        </w:rPr>
        <w:t>are</w:t>
      </w:r>
      <w:r w:rsidRPr="00D6619A">
        <w:rPr>
          <w:rFonts w:cs="Times New Roman"/>
          <w:color w:val="000000"/>
          <w:sz w:val="24"/>
          <w:szCs w:val="24"/>
        </w:rPr>
        <w:t xml:space="preserve"> followed.</w:t>
      </w:r>
    </w:p>
    <w:p w14:paraId="26E9C9EC" w14:textId="4E4E36D5" w:rsidR="007C2608" w:rsidRPr="00D6619A" w:rsidRDefault="007C2608" w:rsidP="00A86752">
      <w:pPr>
        <w:widowControl w:val="0"/>
        <w:numPr>
          <w:ilvl w:val="1"/>
          <w:numId w:val="9"/>
        </w:numPr>
        <w:shd w:val="clear" w:color="auto" w:fill="FFFFFF"/>
        <w:tabs>
          <w:tab w:val="clear" w:pos="1500"/>
        </w:tabs>
        <w:autoSpaceDE w:val="0"/>
        <w:autoSpaceDN w:val="0"/>
        <w:adjustRightInd w:val="0"/>
        <w:spacing w:before="120" w:after="60" w:line="240" w:lineRule="auto"/>
        <w:ind w:left="1167" w:hanging="418"/>
        <w:rPr>
          <w:sz w:val="24"/>
          <w:szCs w:val="24"/>
        </w:rPr>
      </w:pPr>
      <w:r>
        <w:rPr>
          <w:rFonts w:cs="Times New Roman"/>
          <w:b/>
          <w:color w:val="000000"/>
          <w:sz w:val="24"/>
          <w:szCs w:val="24"/>
        </w:rPr>
        <w:t xml:space="preserve">REVISE AND RESUBMIT. </w:t>
      </w:r>
      <w:r>
        <w:rPr>
          <w:rFonts w:cs="Times New Roman"/>
          <w:color w:val="000000"/>
          <w:sz w:val="24"/>
          <w:szCs w:val="24"/>
        </w:rPr>
        <w:t xml:space="preserve">The </w:t>
      </w:r>
      <w:r w:rsidR="001A2573">
        <w:rPr>
          <w:rFonts w:cs="Times New Roman"/>
          <w:color w:val="000000"/>
          <w:sz w:val="24"/>
          <w:szCs w:val="24"/>
        </w:rPr>
        <w:t>Application is incomplete</w:t>
      </w:r>
      <w:r w:rsidR="00A3260A">
        <w:rPr>
          <w:rFonts w:cs="Times New Roman"/>
          <w:color w:val="000000"/>
          <w:sz w:val="24"/>
          <w:szCs w:val="24"/>
        </w:rPr>
        <w:t>, additional information is needed,</w:t>
      </w:r>
      <w:r w:rsidR="001A2573">
        <w:rPr>
          <w:rFonts w:cs="Times New Roman"/>
          <w:color w:val="000000"/>
          <w:sz w:val="24"/>
          <w:szCs w:val="24"/>
        </w:rPr>
        <w:t xml:space="preserve"> or </w:t>
      </w:r>
      <w:r>
        <w:rPr>
          <w:rFonts w:cs="Times New Roman"/>
          <w:color w:val="000000"/>
          <w:sz w:val="24"/>
          <w:szCs w:val="24"/>
        </w:rPr>
        <w:t xml:space="preserve">changes </w:t>
      </w:r>
      <w:r w:rsidR="00A3260A">
        <w:rPr>
          <w:rFonts w:cs="Times New Roman"/>
          <w:color w:val="000000"/>
          <w:sz w:val="24"/>
          <w:szCs w:val="24"/>
        </w:rPr>
        <w:t xml:space="preserve">to plans </w:t>
      </w:r>
      <w:r>
        <w:rPr>
          <w:rFonts w:cs="Times New Roman"/>
          <w:color w:val="000000"/>
          <w:sz w:val="24"/>
          <w:szCs w:val="24"/>
        </w:rPr>
        <w:t xml:space="preserve">must be </w:t>
      </w:r>
      <w:r w:rsidR="001A2573">
        <w:rPr>
          <w:rFonts w:cs="Times New Roman"/>
          <w:color w:val="000000"/>
          <w:sz w:val="24"/>
          <w:szCs w:val="24"/>
        </w:rPr>
        <w:t>made</w:t>
      </w:r>
      <w:r w:rsidR="00706FF4">
        <w:rPr>
          <w:rFonts w:cs="Times New Roman"/>
          <w:color w:val="000000"/>
          <w:sz w:val="24"/>
          <w:szCs w:val="24"/>
        </w:rPr>
        <w:t xml:space="preserve"> prior to </w:t>
      </w:r>
      <w:r w:rsidR="00262082">
        <w:rPr>
          <w:rFonts w:cs="Times New Roman"/>
          <w:color w:val="000000"/>
          <w:sz w:val="24"/>
          <w:szCs w:val="24"/>
        </w:rPr>
        <w:t>Approval</w:t>
      </w:r>
      <w:r w:rsidR="00706FF4">
        <w:rPr>
          <w:rFonts w:cs="Times New Roman"/>
          <w:color w:val="000000"/>
          <w:sz w:val="24"/>
          <w:szCs w:val="24"/>
        </w:rPr>
        <w:t>.</w:t>
      </w:r>
      <w:r w:rsidR="00DB562B">
        <w:rPr>
          <w:rFonts w:cs="Times New Roman"/>
          <w:color w:val="000000"/>
          <w:sz w:val="24"/>
          <w:szCs w:val="24"/>
        </w:rPr>
        <w:t xml:space="preserve"> Review time is suspended until Application is resubmitted. </w:t>
      </w:r>
    </w:p>
    <w:p w14:paraId="047F5872" w14:textId="4FF46559" w:rsidR="00A86752" w:rsidRPr="00A3260A" w:rsidRDefault="00706FF4" w:rsidP="00A3260A">
      <w:pPr>
        <w:widowControl w:val="0"/>
        <w:numPr>
          <w:ilvl w:val="1"/>
          <w:numId w:val="9"/>
        </w:numPr>
        <w:shd w:val="clear" w:color="auto" w:fill="FFFFFF"/>
        <w:tabs>
          <w:tab w:val="clear" w:pos="1500"/>
        </w:tabs>
        <w:autoSpaceDE w:val="0"/>
        <w:autoSpaceDN w:val="0"/>
        <w:adjustRightInd w:val="0"/>
        <w:spacing w:before="120" w:after="60" w:line="240" w:lineRule="auto"/>
        <w:ind w:left="1167" w:hanging="418"/>
        <w:rPr>
          <w:sz w:val="24"/>
          <w:szCs w:val="24"/>
        </w:rPr>
      </w:pPr>
      <w:r>
        <w:rPr>
          <w:rFonts w:cs="Times New Roman"/>
          <w:b/>
          <w:bCs/>
          <w:color w:val="000000"/>
          <w:sz w:val="24"/>
          <w:szCs w:val="24"/>
        </w:rPr>
        <w:t>REJECTED</w:t>
      </w:r>
      <w:r w:rsidR="00A86752" w:rsidRPr="00D6619A">
        <w:rPr>
          <w:rFonts w:cs="Times New Roman"/>
          <w:b/>
          <w:bCs/>
          <w:color w:val="000000"/>
          <w:sz w:val="24"/>
          <w:szCs w:val="24"/>
        </w:rPr>
        <w:t>:</w:t>
      </w:r>
      <w:r w:rsidR="00A86752" w:rsidRPr="00D6619A">
        <w:rPr>
          <w:rFonts w:cs="Times New Roman"/>
          <w:color w:val="000000"/>
          <w:sz w:val="24"/>
          <w:szCs w:val="24"/>
        </w:rPr>
        <w:t xml:space="preserve"> The application is </w:t>
      </w:r>
      <w:r w:rsidR="00262082">
        <w:rPr>
          <w:rFonts w:cs="Times New Roman"/>
          <w:color w:val="000000"/>
          <w:sz w:val="24"/>
          <w:szCs w:val="24"/>
        </w:rPr>
        <w:t>denied</w:t>
      </w:r>
      <w:r>
        <w:rPr>
          <w:rFonts w:cs="Times New Roman"/>
          <w:color w:val="000000"/>
          <w:sz w:val="24"/>
          <w:szCs w:val="24"/>
        </w:rPr>
        <w:t>.</w:t>
      </w:r>
      <w:r w:rsidR="00A86752" w:rsidRPr="00D6619A">
        <w:rPr>
          <w:rFonts w:cs="Times New Roman"/>
          <w:color w:val="000000"/>
          <w:sz w:val="24"/>
          <w:szCs w:val="24"/>
        </w:rPr>
        <w:t xml:space="preserve"> The owner can appeal to the ARC within 15 business days. Further escalation may require the involvement of the BOD. (See the </w:t>
      </w:r>
      <w:r w:rsidR="00A86752" w:rsidRPr="00D6619A">
        <w:rPr>
          <w:rFonts w:cs="Times New Roman"/>
          <w:iCs/>
          <w:color w:val="000000"/>
          <w:sz w:val="24"/>
          <w:szCs w:val="24"/>
        </w:rPr>
        <w:t>Appeal Procedure section for more details.)</w:t>
      </w:r>
    </w:p>
    <w:p w14:paraId="2470B427" w14:textId="524AECA0" w:rsidR="00A86752" w:rsidRPr="00D6619A" w:rsidRDefault="00A86752" w:rsidP="00A86752">
      <w:pPr>
        <w:widowControl w:val="0"/>
        <w:numPr>
          <w:ilvl w:val="0"/>
          <w:numId w:val="9"/>
        </w:numPr>
        <w:shd w:val="clear" w:color="auto" w:fill="FFFFFF"/>
        <w:autoSpaceDE w:val="0"/>
        <w:autoSpaceDN w:val="0"/>
        <w:adjustRightInd w:val="0"/>
        <w:spacing w:before="120" w:after="120" w:line="240" w:lineRule="auto"/>
        <w:ind w:right="173"/>
        <w:rPr>
          <w:sz w:val="24"/>
          <w:szCs w:val="24"/>
        </w:rPr>
      </w:pPr>
      <w:r w:rsidRPr="00D6619A">
        <w:rPr>
          <w:rFonts w:cs="Times New Roman"/>
          <w:color w:val="000000"/>
          <w:sz w:val="24"/>
          <w:szCs w:val="24"/>
        </w:rPr>
        <w:t>The ARC reserves the right to visit and inspect the site for proposed improvement(s) or the completed improvement. This will be done for two specific reasons.</w:t>
      </w:r>
    </w:p>
    <w:p w14:paraId="12BC127D" w14:textId="4EBDA524" w:rsidR="00A86752" w:rsidRPr="00D6619A" w:rsidRDefault="00A86752" w:rsidP="00A86752">
      <w:pPr>
        <w:widowControl w:val="0"/>
        <w:numPr>
          <w:ilvl w:val="1"/>
          <w:numId w:val="9"/>
        </w:numPr>
        <w:shd w:val="clear" w:color="auto" w:fill="FFFFFF"/>
        <w:tabs>
          <w:tab w:val="clear" w:pos="1500"/>
        </w:tabs>
        <w:autoSpaceDE w:val="0"/>
        <w:autoSpaceDN w:val="0"/>
        <w:adjustRightInd w:val="0"/>
        <w:spacing w:before="120" w:after="60" w:line="240" w:lineRule="auto"/>
        <w:ind w:left="1167" w:hanging="418"/>
        <w:rPr>
          <w:sz w:val="24"/>
          <w:szCs w:val="24"/>
        </w:rPr>
      </w:pPr>
      <w:r w:rsidRPr="00D6619A">
        <w:rPr>
          <w:rFonts w:cs="Times New Roman"/>
          <w:color w:val="000000"/>
          <w:sz w:val="24"/>
          <w:szCs w:val="24"/>
        </w:rPr>
        <w:t xml:space="preserve">To ensure that the application is complete </w:t>
      </w:r>
      <w:r w:rsidR="00F649C8">
        <w:rPr>
          <w:rFonts w:cs="Times New Roman"/>
          <w:color w:val="000000"/>
          <w:sz w:val="24"/>
          <w:szCs w:val="24"/>
        </w:rPr>
        <w:t>or</w:t>
      </w:r>
      <w:r w:rsidRPr="00D6619A">
        <w:rPr>
          <w:rFonts w:cs="Times New Roman"/>
          <w:color w:val="000000"/>
          <w:sz w:val="24"/>
          <w:szCs w:val="24"/>
        </w:rPr>
        <w:t xml:space="preserve"> details were followed.</w:t>
      </w:r>
    </w:p>
    <w:p w14:paraId="541E027A" w14:textId="77777777" w:rsidR="00A86752" w:rsidRPr="00D6619A" w:rsidRDefault="00A86752" w:rsidP="00A86752">
      <w:pPr>
        <w:widowControl w:val="0"/>
        <w:numPr>
          <w:ilvl w:val="1"/>
          <w:numId w:val="9"/>
        </w:numPr>
        <w:shd w:val="clear" w:color="auto" w:fill="FFFFFF"/>
        <w:tabs>
          <w:tab w:val="clear" w:pos="1500"/>
        </w:tabs>
        <w:autoSpaceDE w:val="0"/>
        <w:autoSpaceDN w:val="0"/>
        <w:adjustRightInd w:val="0"/>
        <w:spacing w:before="120" w:after="60" w:line="240" w:lineRule="auto"/>
        <w:ind w:left="1167" w:hanging="418"/>
        <w:rPr>
          <w:sz w:val="24"/>
          <w:szCs w:val="24"/>
        </w:rPr>
      </w:pPr>
      <w:r w:rsidRPr="00D6619A">
        <w:rPr>
          <w:rFonts w:cs="Times New Roman"/>
          <w:color w:val="000000"/>
          <w:sz w:val="24"/>
          <w:szCs w:val="24"/>
        </w:rPr>
        <w:t>To note any problems that were encountered and to learn any pointers that may help other residents to more easily complete similar projects.</w:t>
      </w:r>
    </w:p>
    <w:p w14:paraId="1E51DD96" w14:textId="77777777" w:rsidR="00A86752" w:rsidRPr="00D6619A" w:rsidRDefault="00A86752" w:rsidP="00A86752">
      <w:pPr>
        <w:widowControl w:val="0"/>
        <w:numPr>
          <w:ilvl w:val="0"/>
          <w:numId w:val="9"/>
        </w:numPr>
        <w:shd w:val="clear" w:color="auto" w:fill="FFFFFF"/>
        <w:autoSpaceDE w:val="0"/>
        <w:autoSpaceDN w:val="0"/>
        <w:adjustRightInd w:val="0"/>
        <w:spacing w:before="120" w:after="120" w:line="240" w:lineRule="auto"/>
        <w:ind w:right="173"/>
        <w:rPr>
          <w:sz w:val="24"/>
          <w:szCs w:val="24"/>
        </w:rPr>
      </w:pPr>
      <w:r w:rsidRPr="00D6619A">
        <w:rPr>
          <w:rFonts w:cs="Times New Roman"/>
          <w:color w:val="000000"/>
          <w:sz w:val="24"/>
          <w:szCs w:val="24"/>
        </w:rPr>
        <w:t>Once work has begun on an approved application, it must be completed within 90 days.  Applications are valid for one (1) year from the date of approval.</w:t>
      </w:r>
    </w:p>
    <w:p w14:paraId="45AE801C" w14:textId="05E36271" w:rsidR="00A86752" w:rsidRPr="00D6619A" w:rsidRDefault="00A86752" w:rsidP="00A86752">
      <w:pPr>
        <w:shd w:val="clear" w:color="auto" w:fill="FFFFFF"/>
        <w:spacing w:before="120" w:after="60"/>
        <w:rPr>
          <w:sz w:val="24"/>
          <w:szCs w:val="24"/>
        </w:rPr>
      </w:pPr>
      <w:r w:rsidRPr="00D6619A">
        <w:rPr>
          <w:rFonts w:cs="Times New Roman"/>
          <w:b/>
          <w:bCs/>
          <w:color w:val="000000"/>
          <w:sz w:val="24"/>
          <w:szCs w:val="24"/>
        </w:rPr>
        <w:t>NOTE:</w:t>
      </w:r>
      <w:r w:rsidRPr="00D6619A">
        <w:rPr>
          <w:rFonts w:cs="Times New Roman"/>
          <w:color w:val="000000"/>
          <w:sz w:val="24"/>
          <w:szCs w:val="24"/>
        </w:rPr>
        <w:t xml:space="preserve"> Many design changes and improvements require a </w:t>
      </w:r>
      <w:r w:rsidR="00D6619A" w:rsidRPr="00D6619A">
        <w:rPr>
          <w:rFonts w:cs="Times New Roman"/>
          <w:b/>
          <w:color w:val="000000"/>
          <w:sz w:val="24"/>
          <w:szCs w:val="24"/>
        </w:rPr>
        <w:t>government</w:t>
      </w:r>
      <w:r w:rsidR="00D6619A">
        <w:rPr>
          <w:rFonts w:cs="Times New Roman"/>
          <w:b/>
          <w:color w:val="000000"/>
          <w:sz w:val="24"/>
          <w:szCs w:val="24"/>
        </w:rPr>
        <w:t>-issued</w:t>
      </w:r>
      <w:r w:rsidR="00D6619A">
        <w:rPr>
          <w:rFonts w:cs="Times New Roman"/>
          <w:color w:val="000000"/>
          <w:sz w:val="24"/>
          <w:szCs w:val="24"/>
        </w:rPr>
        <w:t xml:space="preserve"> </w:t>
      </w:r>
      <w:r w:rsidRPr="00D6619A">
        <w:rPr>
          <w:rFonts w:cs="Times New Roman"/>
          <w:b/>
          <w:color w:val="000000"/>
          <w:sz w:val="24"/>
          <w:szCs w:val="24"/>
        </w:rPr>
        <w:t>permit</w:t>
      </w:r>
      <w:r w:rsidRPr="00D6619A">
        <w:rPr>
          <w:rFonts w:cs="Times New Roman"/>
          <w:color w:val="000000"/>
          <w:sz w:val="24"/>
          <w:szCs w:val="24"/>
        </w:rPr>
        <w:t xml:space="preserve">. Please plan in advance and remember that the ARC has 30 days after all the appropriate information has been received to review applications. It is strongly suggested that the city and/or county be contacted to determine what permits or approvals are required according to those entities’ ordinances. </w:t>
      </w:r>
      <w:r w:rsidRPr="00D6619A">
        <w:rPr>
          <w:rFonts w:cs="Times New Roman"/>
          <w:color w:val="000000"/>
          <w:sz w:val="24"/>
          <w:szCs w:val="24"/>
          <w:u w:val="single"/>
        </w:rPr>
        <w:t xml:space="preserve">The ARC’s </w:t>
      </w:r>
      <w:r w:rsidR="00A3260A">
        <w:rPr>
          <w:rFonts w:cs="Times New Roman"/>
          <w:color w:val="000000"/>
          <w:sz w:val="24"/>
          <w:szCs w:val="24"/>
          <w:u w:val="single"/>
        </w:rPr>
        <w:t>acceptance</w:t>
      </w:r>
      <w:r w:rsidRPr="00D6619A">
        <w:rPr>
          <w:rFonts w:cs="Times New Roman"/>
          <w:color w:val="000000"/>
          <w:sz w:val="24"/>
          <w:szCs w:val="24"/>
          <w:u w:val="single"/>
        </w:rPr>
        <w:t xml:space="preserve"> is not a substitute for approval by the county.</w:t>
      </w:r>
      <w:r w:rsidRPr="00D6619A">
        <w:rPr>
          <w:rFonts w:cs="Times New Roman"/>
          <w:color w:val="000000"/>
          <w:sz w:val="24"/>
          <w:szCs w:val="24"/>
        </w:rPr>
        <w:t xml:space="preserve"> It is the homeowner's responsibility to acquire appropriate approvals, permits, etc. from the city and/or county.</w:t>
      </w:r>
    </w:p>
    <w:p w14:paraId="593C8BEE" w14:textId="527589FD" w:rsidR="00A86752" w:rsidRPr="00D6619A" w:rsidRDefault="00A86752" w:rsidP="00A86752">
      <w:pPr>
        <w:rPr>
          <w:sz w:val="24"/>
        </w:rPr>
      </w:pPr>
    </w:p>
    <w:p w14:paraId="023B8442" w14:textId="0669B4B7" w:rsidR="00A86752" w:rsidRPr="00D6619A" w:rsidRDefault="009E0492" w:rsidP="00A86752">
      <w:pPr>
        <w:pStyle w:val="Heading1"/>
        <w:rPr>
          <w:sz w:val="36"/>
        </w:rPr>
      </w:pPr>
      <w:r>
        <w:rPr>
          <w:sz w:val="36"/>
        </w:rPr>
        <w:t xml:space="preserve">VIII. </w:t>
      </w:r>
      <w:r w:rsidR="00A86752" w:rsidRPr="00D6619A">
        <w:rPr>
          <w:sz w:val="36"/>
        </w:rPr>
        <w:t xml:space="preserve"> </w:t>
      </w:r>
      <w:r w:rsidR="00A86752" w:rsidRPr="00D6619A">
        <w:rPr>
          <w:b/>
          <w:sz w:val="36"/>
        </w:rPr>
        <w:t>Appeal Process</w:t>
      </w:r>
      <w:r w:rsidR="00A86752" w:rsidRPr="00D6619A">
        <w:rPr>
          <w:sz w:val="36"/>
        </w:rPr>
        <w:t xml:space="preserve"> </w:t>
      </w:r>
    </w:p>
    <w:p w14:paraId="17C0A76B" w14:textId="77777777" w:rsidR="00A86752" w:rsidRPr="00D6619A" w:rsidRDefault="00A86752" w:rsidP="00A86752">
      <w:pPr>
        <w:pStyle w:val="BodyText3"/>
        <w:rPr>
          <w:rFonts w:asciiTheme="minorHAnsi" w:hAnsiTheme="minorHAnsi" w:cstheme="minorHAnsi"/>
          <w:sz w:val="28"/>
        </w:rPr>
      </w:pPr>
      <w:r w:rsidRPr="006D7509">
        <w:rPr>
          <w:rFonts w:asciiTheme="minorHAnsi" w:hAnsiTheme="minorHAnsi" w:cstheme="minorHAnsi"/>
        </w:rPr>
        <w:t>If the applicant disagrees with the decision of the ARC in its review or inspection, an appeal may be submitted as noted below</w:t>
      </w:r>
      <w:r w:rsidRPr="00D6619A">
        <w:rPr>
          <w:rFonts w:asciiTheme="minorHAnsi" w:hAnsiTheme="minorHAnsi" w:cstheme="minorHAnsi"/>
          <w:sz w:val="28"/>
        </w:rPr>
        <w:t>.</w:t>
      </w:r>
    </w:p>
    <w:p w14:paraId="54E361A7" w14:textId="77777777" w:rsidR="00A86752" w:rsidRPr="00D6619A" w:rsidRDefault="00A86752" w:rsidP="00A86752">
      <w:pPr>
        <w:widowControl w:val="0"/>
        <w:numPr>
          <w:ilvl w:val="0"/>
          <w:numId w:val="10"/>
        </w:numPr>
        <w:shd w:val="clear" w:color="auto" w:fill="FFFFFF"/>
        <w:tabs>
          <w:tab w:val="clear" w:pos="720"/>
        </w:tabs>
        <w:autoSpaceDE w:val="0"/>
        <w:autoSpaceDN w:val="0"/>
        <w:adjustRightInd w:val="0"/>
        <w:spacing w:before="120" w:after="0" w:line="240" w:lineRule="auto"/>
        <w:ind w:left="360" w:right="158"/>
        <w:rPr>
          <w:rFonts w:cstheme="minorHAnsi"/>
          <w:sz w:val="24"/>
          <w:szCs w:val="24"/>
        </w:rPr>
      </w:pPr>
      <w:r w:rsidRPr="00D6619A">
        <w:rPr>
          <w:rFonts w:cstheme="minorHAnsi"/>
          <w:color w:val="000000"/>
          <w:sz w:val="24"/>
          <w:szCs w:val="24"/>
        </w:rPr>
        <w:t>Within 15 business days after the receipt of a notice of disapproval, the homeowner must file a written appeal with the ARC at the address of contact for the HOA's management company.</w:t>
      </w:r>
    </w:p>
    <w:p w14:paraId="32261CD5" w14:textId="77777777" w:rsidR="00A86752" w:rsidRPr="00D6619A" w:rsidRDefault="00A86752" w:rsidP="00A86752">
      <w:pPr>
        <w:widowControl w:val="0"/>
        <w:numPr>
          <w:ilvl w:val="0"/>
          <w:numId w:val="10"/>
        </w:numPr>
        <w:shd w:val="clear" w:color="auto" w:fill="FFFFFF"/>
        <w:tabs>
          <w:tab w:val="clear" w:pos="720"/>
        </w:tabs>
        <w:autoSpaceDE w:val="0"/>
        <w:autoSpaceDN w:val="0"/>
        <w:adjustRightInd w:val="0"/>
        <w:spacing w:before="120" w:after="0" w:line="240" w:lineRule="auto"/>
        <w:ind w:left="360" w:right="158"/>
        <w:rPr>
          <w:rFonts w:cstheme="minorHAnsi"/>
          <w:sz w:val="24"/>
          <w:szCs w:val="24"/>
        </w:rPr>
      </w:pPr>
      <w:r w:rsidRPr="00D6619A">
        <w:rPr>
          <w:rFonts w:cstheme="minorHAnsi"/>
          <w:color w:val="000000"/>
          <w:sz w:val="24"/>
          <w:szCs w:val="24"/>
        </w:rPr>
        <w:lastRenderedPageBreak/>
        <w:t>Upon receipt of the appeal, the ARC may contact the homeowner and schedule a review of any further information relating to the request and appeal.</w:t>
      </w:r>
    </w:p>
    <w:p w14:paraId="7B2CF70F" w14:textId="77777777" w:rsidR="00A86752" w:rsidRPr="00D6619A" w:rsidRDefault="00A86752" w:rsidP="00A86752">
      <w:pPr>
        <w:widowControl w:val="0"/>
        <w:numPr>
          <w:ilvl w:val="0"/>
          <w:numId w:val="10"/>
        </w:numPr>
        <w:shd w:val="clear" w:color="auto" w:fill="FFFFFF"/>
        <w:tabs>
          <w:tab w:val="clear" w:pos="720"/>
        </w:tabs>
        <w:autoSpaceDE w:val="0"/>
        <w:autoSpaceDN w:val="0"/>
        <w:adjustRightInd w:val="0"/>
        <w:spacing w:before="120" w:after="0" w:line="240" w:lineRule="auto"/>
        <w:ind w:left="360" w:right="158"/>
        <w:rPr>
          <w:rFonts w:cstheme="minorHAnsi"/>
          <w:sz w:val="24"/>
          <w:szCs w:val="24"/>
        </w:rPr>
      </w:pPr>
      <w:r w:rsidRPr="00D6619A">
        <w:rPr>
          <w:rFonts w:cstheme="minorHAnsi"/>
          <w:color w:val="000000"/>
          <w:sz w:val="24"/>
          <w:szCs w:val="24"/>
        </w:rPr>
        <w:t>Should the ARC determine that the disapproval remains, the homeowner may request that the appeal be forwarded to the BOD. This request must be made within 7 days of the disapproval. It is the responsibility of the ARC to forward any correspondence and pertinent information to the BOD at that time.</w:t>
      </w:r>
    </w:p>
    <w:p w14:paraId="070EF8EF" w14:textId="77777777" w:rsidR="00A86752" w:rsidRPr="00D6619A" w:rsidRDefault="00A86752" w:rsidP="00A86752">
      <w:pPr>
        <w:widowControl w:val="0"/>
        <w:numPr>
          <w:ilvl w:val="0"/>
          <w:numId w:val="10"/>
        </w:numPr>
        <w:shd w:val="clear" w:color="auto" w:fill="FFFFFF"/>
        <w:tabs>
          <w:tab w:val="clear" w:pos="720"/>
        </w:tabs>
        <w:autoSpaceDE w:val="0"/>
        <w:autoSpaceDN w:val="0"/>
        <w:adjustRightInd w:val="0"/>
        <w:spacing w:before="120" w:after="0" w:line="240" w:lineRule="auto"/>
        <w:ind w:left="360" w:right="158"/>
        <w:rPr>
          <w:rFonts w:cstheme="minorHAnsi"/>
          <w:sz w:val="24"/>
          <w:szCs w:val="24"/>
        </w:rPr>
      </w:pPr>
      <w:r w:rsidRPr="00D6619A">
        <w:rPr>
          <w:rFonts w:cstheme="minorHAnsi"/>
          <w:color w:val="000000"/>
          <w:sz w:val="24"/>
          <w:szCs w:val="24"/>
        </w:rPr>
        <w:t>The BOD shall then establish the date and the time that the appeal will be heard. Normally, this will be made at the next scheduled board meeting. A majority vote by the BOD is required to reverse an ARC decision.</w:t>
      </w:r>
    </w:p>
    <w:p w14:paraId="64708D50" w14:textId="77777777" w:rsidR="00A86752" w:rsidRPr="00D6619A" w:rsidRDefault="00A86752" w:rsidP="00A86752">
      <w:pPr>
        <w:shd w:val="clear" w:color="auto" w:fill="FFFFFF"/>
        <w:tabs>
          <w:tab w:val="left" w:leader="dot" w:pos="8640"/>
        </w:tabs>
        <w:spacing w:before="240"/>
        <w:ind w:right="130"/>
        <w:rPr>
          <w:rFonts w:cstheme="minorHAnsi"/>
          <w:b/>
          <w:bCs/>
          <w:color w:val="000000"/>
          <w:sz w:val="24"/>
          <w:szCs w:val="24"/>
        </w:rPr>
      </w:pPr>
      <w:r w:rsidRPr="00D6619A">
        <w:rPr>
          <w:rFonts w:cstheme="minorHAnsi"/>
          <w:b/>
          <w:bCs/>
          <w:color w:val="000000"/>
          <w:sz w:val="24"/>
          <w:szCs w:val="24"/>
        </w:rPr>
        <w:t>NOTE:  No work may progress during the appeal process.</w:t>
      </w:r>
    </w:p>
    <w:p w14:paraId="7AA7C1B7" w14:textId="5BE9878E" w:rsidR="00A86752" w:rsidRDefault="00A86752" w:rsidP="00A86752">
      <w:pPr>
        <w:rPr>
          <w:b/>
        </w:rPr>
      </w:pPr>
    </w:p>
    <w:p w14:paraId="29022E26" w14:textId="36B58CAD" w:rsidR="002863E6" w:rsidRDefault="002863E6" w:rsidP="00A86752">
      <w:pPr>
        <w:rPr>
          <w:b/>
        </w:rPr>
      </w:pPr>
      <w:r>
        <w:rPr>
          <w:b/>
        </w:rPr>
        <w:t>__________________________________</w:t>
      </w:r>
      <w:r>
        <w:rPr>
          <w:b/>
        </w:rPr>
        <w:tab/>
        <w:t>___________________________________________</w:t>
      </w:r>
    </w:p>
    <w:p w14:paraId="6DE29546" w14:textId="65B82A5D" w:rsidR="002863E6" w:rsidRDefault="002863E6" w:rsidP="00A86752">
      <w:pPr>
        <w:rPr>
          <w:b/>
        </w:rPr>
      </w:pPr>
      <w:r>
        <w:rPr>
          <w:b/>
        </w:rPr>
        <w:t>Date of Board Adoption</w:t>
      </w:r>
      <w:r>
        <w:rPr>
          <w:b/>
        </w:rPr>
        <w:tab/>
      </w:r>
      <w:r>
        <w:rPr>
          <w:b/>
        </w:rPr>
        <w:tab/>
      </w:r>
      <w:r>
        <w:rPr>
          <w:b/>
        </w:rPr>
        <w:tab/>
        <w:t xml:space="preserve">Signature of Board </w:t>
      </w:r>
      <w:r w:rsidR="00C4401C">
        <w:rPr>
          <w:b/>
        </w:rPr>
        <w:t>President</w:t>
      </w:r>
    </w:p>
    <w:p w14:paraId="02C0BB5D" w14:textId="77777777" w:rsidR="007C45CF" w:rsidRDefault="007C45CF" w:rsidP="00A86752">
      <w:pPr>
        <w:rPr>
          <w:b/>
        </w:rPr>
      </w:pPr>
    </w:p>
    <w:p w14:paraId="60D94031" w14:textId="77777777" w:rsidR="007C45CF" w:rsidRDefault="007C45CF" w:rsidP="00A86752">
      <w:pPr>
        <w:rPr>
          <w:b/>
        </w:rPr>
      </w:pPr>
    </w:p>
    <w:p w14:paraId="23EA0055" w14:textId="77777777" w:rsidR="007C45CF" w:rsidRDefault="007C45CF" w:rsidP="00A86752">
      <w:pPr>
        <w:rPr>
          <w:b/>
        </w:rPr>
      </w:pPr>
    </w:p>
    <w:p w14:paraId="653E1450" w14:textId="09808E91" w:rsidR="00C4401C" w:rsidRDefault="00C4401C" w:rsidP="00A86752">
      <w:pPr>
        <w:rPr>
          <w:b/>
        </w:rPr>
      </w:pPr>
      <w:r>
        <w:rPr>
          <w:b/>
        </w:rPr>
        <w:t>Appendices:</w:t>
      </w:r>
    </w:p>
    <w:p w14:paraId="14DA553C" w14:textId="2E297913" w:rsidR="00C4401C" w:rsidRDefault="00C4401C" w:rsidP="00A86752">
      <w:pPr>
        <w:rPr>
          <w:b/>
        </w:rPr>
      </w:pPr>
      <w:r>
        <w:rPr>
          <w:b/>
        </w:rPr>
        <w:t>A</w:t>
      </w:r>
      <w:r>
        <w:rPr>
          <w:b/>
        </w:rPr>
        <w:tab/>
      </w:r>
      <w:r w:rsidR="009324F3">
        <w:rPr>
          <w:b/>
        </w:rPr>
        <w:t>Report</w:t>
      </w:r>
      <w:r>
        <w:rPr>
          <w:b/>
        </w:rPr>
        <w:t xml:space="preserve"> Form for violation of Covenants or Guidelines</w:t>
      </w:r>
    </w:p>
    <w:p w14:paraId="40E1B465" w14:textId="68DC9876" w:rsidR="00C4401C" w:rsidRDefault="00C4401C" w:rsidP="00A86752">
      <w:pPr>
        <w:rPr>
          <w:b/>
        </w:rPr>
      </w:pPr>
      <w:r>
        <w:rPr>
          <w:b/>
        </w:rPr>
        <w:t>B</w:t>
      </w:r>
      <w:r>
        <w:rPr>
          <w:b/>
        </w:rPr>
        <w:tab/>
      </w:r>
      <w:r w:rsidR="00596214">
        <w:rPr>
          <w:b/>
        </w:rPr>
        <w:t xml:space="preserve">ARC </w:t>
      </w:r>
      <w:r w:rsidR="00B93DA0">
        <w:rPr>
          <w:b/>
        </w:rPr>
        <w:t>Application for Improvements</w:t>
      </w:r>
      <w:r w:rsidR="007C45CF">
        <w:rPr>
          <w:b/>
        </w:rPr>
        <w:t xml:space="preserve"> Form</w:t>
      </w:r>
    </w:p>
    <w:p w14:paraId="71D1DA8E" w14:textId="4FDDC96D" w:rsidR="00274280" w:rsidRDefault="00274280">
      <w:pPr>
        <w:rPr>
          <w:b/>
        </w:rPr>
      </w:pPr>
    </w:p>
    <w:sectPr w:rsidR="002742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4656B" w14:textId="77777777" w:rsidR="00BB4C7B" w:rsidRDefault="00BB4C7B" w:rsidP="00D6619A">
      <w:pPr>
        <w:spacing w:after="0" w:line="240" w:lineRule="auto"/>
      </w:pPr>
      <w:r>
        <w:separator/>
      </w:r>
    </w:p>
  </w:endnote>
  <w:endnote w:type="continuationSeparator" w:id="0">
    <w:p w14:paraId="3ED747C9" w14:textId="77777777" w:rsidR="00BB4C7B" w:rsidRDefault="00BB4C7B" w:rsidP="00D6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484378"/>
      <w:docPartObj>
        <w:docPartGallery w:val="Page Numbers (Bottom of Page)"/>
        <w:docPartUnique/>
      </w:docPartObj>
    </w:sdtPr>
    <w:sdtEndPr/>
    <w:sdtContent>
      <w:sdt>
        <w:sdtPr>
          <w:id w:val="-1769616900"/>
          <w:docPartObj>
            <w:docPartGallery w:val="Page Numbers (Top of Page)"/>
            <w:docPartUnique/>
          </w:docPartObj>
        </w:sdtPr>
        <w:sdtEndPr/>
        <w:sdtContent>
          <w:p w14:paraId="5A973BE2" w14:textId="3B4E674B" w:rsidR="006E2E6B" w:rsidRDefault="006E2E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C212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2123">
              <w:rPr>
                <w:b/>
                <w:bCs/>
                <w:noProof/>
              </w:rPr>
              <w:t>8</w:t>
            </w:r>
            <w:r>
              <w:rPr>
                <w:b/>
                <w:bCs/>
                <w:sz w:val="24"/>
                <w:szCs w:val="24"/>
              </w:rPr>
              <w:fldChar w:fldCharType="end"/>
            </w:r>
          </w:p>
        </w:sdtContent>
      </w:sdt>
    </w:sdtContent>
  </w:sdt>
  <w:p w14:paraId="190F0756" w14:textId="77777777" w:rsidR="006E2E6B" w:rsidRDefault="006E2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9B649" w14:textId="77777777" w:rsidR="00BB4C7B" w:rsidRDefault="00BB4C7B" w:rsidP="00D6619A">
      <w:pPr>
        <w:spacing w:after="0" w:line="240" w:lineRule="auto"/>
      </w:pPr>
      <w:r>
        <w:separator/>
      </w:r>
    </w:p>
  </w:footnote>
  <w:footnote w:type="continuationSeparator" w:id="0">
    <w:p w14:paraId="188BF8E1" w14:textId="77777777" w:rsidR="00BB4C7B" w:rsidRDefault="00BB4C7B" w:rsidP="00D66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E3C43"/>
    <w:multiLevelType w:val="hybridMultilevel"/>
    <w:tmpl w:val="46964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55F25"/>
    <w:multiLevelType w:val="hybridMultilevel"/>
    <w:tmpl w:val="08086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94F6B"/>
    <w:multiLevelType w:val="multilevel"/>
    <w:tmpl w:val="C64CD4B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F3D54"/>
    <w:multiLevelType w:val="multilevel"/>
    <w:tmpl w:val="0C08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65715"/>
    <w:multiLevelType w:val="hybridMultilevel"/>
    <w:tmpl w:val="9ED4D60E"/>
    <w:lvl w:ilvl="0" w:tplc="8B78F6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B28EB"/>
    <w:multiLevelType w:val="hybridMultilevel"/>
    <w:tmpl w:val="C4300002"/>
    <w:lvl w:ilvl="0" w:tplc="E452E12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B4B41"/>
    <w:multiLevelType w:val="hybridMultilevel"/>
    <w:tmpl w:val="C376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247FB"/>
    <w:multiLevelType w:val="hybridMultilevel"/>
    <w:tmpl w:val="6AF8409C"/>
    <w:lvl w:ilvl="0" w:tplc="0322A188">
      <w:start w:val="1"/>
      <w:numFmt w:val="decimal"/>
      <w:lvlText w:val="%1."/>
      <w:lvlJc w:val="left"/>
      <w:pPr>
        <w:tabs>
          <w:tab w:val="num" w:pos="720"/>
        </w:tabs>
        <w:ind w:left="720" w:hanging="360"/>
      </w:pPr>
      <w:rPr>
        <w:rFonts w:cs="Times New Roman" w:hint="default"/>
        <w:color w:val="000000"/>
      </w:rPr>
    </w:lvl>
    <w:lvl w:ilvl="1" w:tplc="1952B85C">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4E6DD8"/>
    <w:multiLevelType w:val="hybridMultilevel"/>
    <w:tmpl w:val="A680F1DC"/>
    <w:lvl w:ilvl="0" w:tplc="04090001">
      <w:start w:val="1"/>
      <w:numFmt w:val="bullet"/>
      <w:lvlText w:val=""/>
      <w:lvlJc w:val="left"/>
      <w:pPr>
        <w:tabs>
          <w:tab w:val="num" w:pos="1109"/>
        </w:tabs>
        <w:ind w:left="1109" w:hanging="360"/>
      </w:pPr>
      <w:rPr>
        <w:rFonts w:ascii="Symbol" w:hAnsi="Symbol" w:hint="default"/>
      </w:rPr>
    </w:lvl>
    <w:lvl w:ilvl="1" w:tplc="04090003" w:tentative="1">
      <w:start w:val="1"/>
      <w:numFmt w:val="bullet"/>
      <w:lvlText w:val="o"/>
      <w:lvlJc w:val="left"/>
      <w:pPr>
        <w:tabs>
          <w:tab w:val="num" w:pos="1829"/>
        </w:tabs>
        <w:ind w:left="1829" w:hanging="360"/>
      </w:pPr>
      <w:rPr>
        <w:rFonts w:ascii="Courier New" w:hAnsi="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9" w15:restartNumberingAfterBreak="0">
    <w:nsid w:val="48C57CCC"/>
    <w:multiLevelType w:val="hybridMultilevel"/>
    <w:tmpl w:val="E92E26E2"/>
    <w:lvl w:ilvl="0" w:tplc="B6462420">
      <w:start w:val="1"/>
      <w:numFmt w:val="bullet"/>
      <w:lvlText w:val=""/>
      <w:lvlJc w:val="left"/>
      <w:pPr>
        <w:tabs>
          <w:tab w:val="num" w:pos="1005"/>
        </w:tabs>
        <w:ind w:left="1005" w:hanging="6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8E50FB"/>
    <w:multiLevelType w:val="hybridMultilevel"/>
    <w:tmpl w:val="8654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97291"/>
    <w:multiLevelType w:val="multilevel"/>
    <w:tmpl w:val="E6FC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52C3D"/>
    <w:multiLevelType w:val="hybridMultilevel"/>
    <w:tmpl w:val="AC78E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657A4F"/>
    <w:multiLevelType w:val="hybridMultilevel"/>
    <w:tmpl w:val="38687FC4"/>
    <w:lvl w:ilvl="0" w:tplc="55446A46">
      <w:start w:val="1"/>
      <w:numFmt w:val="lowerLetter"/>
      <w:lvlText w:val="%1."/>
      <w:lvlJc w:val="left"/>
      <w:pPr>
        <w:tabs>
          <w:tab w:val="num" w:pos="966"/>
        </w:tabs>
        <w:ind w:left="966" w:hanging="360"/>
      </w:pPr>
      <w:rPr>
        <w:rFonts w:cs="Times New Roman" w:hint="default"/>
        <w:color w:val="000000"/>
        <w:w w:val="104"/>
      </w:rPr>
    </w:lvl>
    <w:lvl w:ilvl="1" w:tplc="F1EA64CA">
      <w:start w:val="1"/>
      <w:numFmt w:val="decimal"/>
      <w:lvlText w:val="%2."/>
      <w:lvlJc w:val="left"/>
      <w:pPr>
        <w:tabs>
          <w:tab w:val="num" w:pos="1686"/>
        </w:tabs>
        <w:ind w:left="1686" w:hanging="360"/>
      </w:pPr>
      <w:rPr>
        <w:rFonts w:cs="Times New Roman" w:hint="default"/>
        <w:color w:val="000000"/>
        <w:w w:val="104"/>
      </w:rPr>
    </w:lvl>
    <w:lvl w:ilvl="2" w:tplc="04090001">
      <w:start w:val="1"/>
      <w:numFmt w:val="bullet"/>
      <w:lvlText w:val=""/>
      <w:lvlJc w:val="left"/>
      <w:pPr>
        <w:tabs>
          <w:tab w:val="num" w:pos="2586"/>
        </w:tabs>
        <w:ind w:left="2586" w:hanging="360"/>
      </w:pPr>
      <w:rPr>
        <w:rFonts w:ascii="Symbol" w:hAnsi="Symbol" w:hint="default"/>
      </w:rPr>
    </w:lvl>
    <w:lvl w:ilvl="3" w:tplc="0409000F" w:tentative="1">
      <w:start w:val="1"/>
      <w:numFmt w:val="decimal"/>
      <w:lvlText w:val="%4."/>
      <w:lvlJc w:val="left"/>
      <w:pPr>
        <w:tabs>
          <w:tab w:val="num" w:pos="3126"/>
        </w:tabs>
        <w:ind w:left="3126" w:hanging="360"/>
      </w:pPr>
    </w:lvl>
    <w:lvl w:ilvl="4" w:tplc="04090019" w:tentative="1">
      <w:start w:val="1"/>
      <w:numFmt w:val="lowerLetter"/>
      <w:lvlText w:val="%5."/>
      <w:lvlJc w:val="left"/>
      <w:pPr>
        <w:tabs>
          <w:tab w:val="num" w:pos="3846"/>
        </w:tabs>
        <w:ind w:left="3846" w:hanging="360"/>
      </w:pPr>
    </w:lvl>
    <w:lvl w:ilvl="5" w:tplc="0409001B" w:tentative="1">
      <w:start w:val="1"/>
      <w:numFmt w:val="lowerRoman"/>
      <w:lvlText w:val="%6."/>
      <w:lvlJc w:val="right"/>
      <w:pPr>
        <w:tabs>
          <w:tab w:val="num" w:pos="4566"/>
        </w:tabs>
        <w:ind w:left="4566" w:hanging="180"/>
      </w:pPr>
    </w:lvl>
    <w:lvl w:ilvl="6" w:tplc="0409000F" w:tentative="1">
      <w:start w:val="1"/>
      <w:numFmt w:val="decimal"/>
      <w:lvlText w:val="%7."/>
      <w:lvlJc w:val="left"/>
      <w:pPr>
        <w:tabs>
          <w:tab w:val="num" w:pos="5286"/>
        </w:tabs>
        <w:ind w:left="5286" w:hanging="360"/>
      </w:pPr>
    </w:lvl>
    <w:lvl w:ilvl="7" w:tplc="04090019" w:tentative="1">
      <w:start w:val="1"/>
      <w:numFmt w:val="lowerLetter"/>
      <w:lvlText w:val="%8."/>
      <w:lvlJc w:val="left"/>
      <w:pPr>
        <w:tabs>
          <w:tab w:val="num" w:pos="6006"/>
        </w:tabs>
        <w:ind w:left="6006" w:hanging="360"/>
      </w:pPr>
    </w:lvl>
    <w:lvl w:ilvl="8" w:tplc="0409001B" w:tentative="1">
      <w:start w:val="1"/>
      <w:numFmt w:val="lowerRoman"/>
      <w:lvlText w:val="%9."/>
      <w:lvlJc w:val="right"/>
      <w:pPr>
        <w:tabs>
          <w:tab w:val="num" w:pos="6726"/>
        </w:tabs>
        <w:ind w:left="6726" w:hanging="180"/>
      </w:pPr>
    </w:lvl>
  </w:abstractNum>
  <w:abstractNum w:abstractNumId="14" w15:restartNumberingAfterBreak="0">
    <w:nsid w:val="61F42C5D"/>
    <w:multiLevelType w:val="hybridMultilevel"/>
    <w:tmpl w:val="520E68FC"/>
    <w:lvl w:ilvl="0" w:tplc="F0766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545F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D7A0EAE"/>
    <w:multiLevelType w:val="multilevel"/>
    <w:tmpl w:val="71D44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9"/>
  </w:num>
  <w:num w:numId="4">
    <w:abstractNumId w:val="10"/>
  </w:num>
  <w:num w:numId="5">
    <w:abstractNumId w:val="5"/>
  </w:num>
  <w:num w:numId="6">
    <w:abstractNumId w:val="1"/>
  </w:num>
  <w:num w:numId="7">
    <w:abstractNumId w:val="13"/>
  </w:num>
  <w:num w:numId="8">
    <w:abstractNumId w:val="8"/>
  </w:num>
  <w:num w:numId="9">
    <w:abstractNumId w:val="7"/>
  </w:num>
  <w:num w:numId="10">
    <w:abstractNumId w:val="0"/>
  </w:num>
  <w:num w:numId="11">
    <w:abstractNumId w:val="4"/>
  </w:num>
  <w:num w:numId="12">
    <w:abstractNumId w:val="11"/>
  </w:num>
  <w:num w:numId="13">
    <w:abstractNumId w:val="16"/>
  </w:num>
  <w:num w:numId="14">
    <w:abstractNumId w:val="2"/>
  </w:num>
  <w:num w:numId="15">
    <w:abstractNumId w:val="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E1"/>
    <w:rsid w:val="0000741C"/>
    <w:rsid w:val="00025A62"/>
    <w:rsid w:val="000542C8"/>
    <w:rsid w:val="0006199B"/>
    <w:rsid w:val="000A0AD1"/>
    <w:rsid w:val="000D15A7"/>
    <w:rsid w:val="000D27F5"/>
    <w:rsid w:val="000E0C8E"/>
    <w:rsid w:val="00100F11"/>
    <w:rsid w:val="00104DC1"/>
    <w:rsid w:val="0010589A"/>
    <w:rsid w:val="00124210"/>
    <w:rsid w:val="00124D95"/>
    <w:rsid w:val="00133FE4"/>
    <w:rsid w:val="0014036E"/>
    <w:rsid w:val="00140A6D"/>
    <w:rsid w:val="00173386"/>
    <w:rsid w:val="001A2573"/>
    <w:rsid w:val="001D3A01"/>
    <w:rsid w:val="001E5C88"/>
    <w:rsid w:val="001F5CE9"/>
    <w:rsid w:val="002002CA"/>
    <w:rsid w:val="00201704"/>
    <w:rsid w:val="00202FDE"/>
    <w:rsid w:val="002073FA"/>
    <w:rsid w:val="00210AFC"/>
    <w:rsid w:val="002268E3"/>
    <w:rsid w:val="00227E9D"/>
    <w:rsid w:val="00262082"/>
    <w:rsid w:val="00274280"/>
    <w:rsid w:val="00274E98"/>
    <w:rsid w:val="002863E6"/>
    <w:rsid w:val="002916A6"/>
    <w:rsid w:val="00295841"/>
    <w:rsid w:val="002E4637"/>
    <w:rsid w:val="002F4C26"/>
    <w:rsid w:val="002F4F09"/>
    <w:rsid w:val="00306451"/>
    <w:rsid w:val="00314E67"/>
    <w:rsid w:val="003258FB"/>
    <w:rsid w:val="003319B7"/>
    <w:rsid w:val="00331D11"/>
    <w:rsid w:val="0033559D"/>
    <w:rsid w:val="00370238"/>
    <w:rsid w:val="0037372C"/>
    <w:rsid w:val="00395B09"/>
    <w:rsid w:val="00396EA5"/>
    <w:rsid w:val="003A0A22"/>
    <w:rsid w:val="003A0B11"/>
    <w:rsid w:val="003A2563"/>
    <w:rsid w:val="003B55CA"/>
    <w:rsid w:val="003E2061"/>
    <w:rsid w:val="003E6174"/>
    <w:rsid w:val="003F4FED"/>
    <w:rsid w:val="004007CA"/>
    <w:rsid w:val="0040680C"/>
    <w:rsid w:val="0041028B"/>
    <w:rsid w:val="00416FC5"/>
    <w:rsid w:val="00436CB8"/>
    <w:rsid w:val="00441F22"/>
    <w:rsid w:val="00447755"/>
    <w:rsid w:val="00453893"/>
    <w:rsid w:val="004567EE"/>
    <w:rsid w:val="0046631C"/>
    <w:rsid w:val="0047119C"/>
    <w:rsid w:val="00492704"/>
    <w:rsid w:val="00497E0E"/>
    <w:rsid w:val="004A07E2"/>
    <w:rsid w:val="004A3988"/>
    <w:rsid w:val="004B4E9C"/>
    <w:rsid w:val="004C0FB7"/>
    <w:rsid w:val="004C2F43"/>
    <w:rsid w:val="004D75DF"/>
    <w:rsid w:val="004F0C92"/>
    <w:rsid w:val="004F57C5"/>
    <w:rsid w:val="00504385"/>
    <w:rsid w:val="00511326"/>
    <w:rsid w:val="00524187"/>
    <w:rsid w:val="00535C7A"/>
    <w:rsid w:val="00543221"/>
    <w:rsid w:val="005649E1"/>
    <w:rsid w:val="00564ACA"/>
    <w:rsid w:val="00573A7E"/>
    <w:rsid w:val="005958CD"/>
    <w:rsid w:val="00596214"/>
    <w:rsid w:val="005B5899"/>
    <w:rsid w:val="005D7127"/>
    <w:rsid w:val="005D71F3"/>
    <w:rsid w:val="005E036B"/>
    <w:rsid w:val="005E2546"/>
    <w:rsid w:val="005F337D"/>
    <w:rsid w:val="00617038"/>
    <w:rsid w:val="006564CF"/>
    <w:rsid w:val="00671599"/>
    <w:rsid w:val="00694515"/>
    <w:rsid w:val="006947AA"/>
    <w:rsid w:val="006A11A8"/>
    <w:rsid w:val="006A7B78"/>
    <w:rsid w:val="006C507A"/>
    <w:rsid w:val="006D1F1B"/>
    <w:rsid w:val="006D7509"/>
    <w:rsid w:val="006E2E6B"/>
    <w:rsid w:val="00706FF4"/>
    <w:rsid w:val="00715D9B"/>
    <w:rsid w:val="0072627F"/>
    <w:rsid w:val="00727549"/>
    <w:rsid w:val="007278E1"/>
    <w:rsid w:val="007344A1"/>
    <w:rsid w:val="00735117"/>
    <w:rsid w:val="00735290"/>
    <w:rsid w:val="00742744"/>
    <w:rsid w:val="0075327F"/>
    <w:rsid w:val="0075595E"/>
    <w:rsid w:val="0077073C"/>
    <w:rsid w:val="00774ABD"/>
    <w:rsid w:val="007779F2"/>
    <w:rsid w:val="00785224"/>
    <w:rsid w:val="00795F0E"/>
    <w:rsid w:val="007A02A2"/>
    <w:rsid w:val="007B03EC"/>
    <w:rsid w:val="007C2608"/>
    <w:rsid w:val="007C45CF"/>
    <w:rsid w:val="007D7CFD"/>
    <w:rsid w:val="007E0CF5"/>
    <w:rsid w:val="007E2868"/>
    <w:rsid w:val="007E66E7"/>
    <w:rsid w:val="007F0E0D"/>
    <w:rsid w:val="00802604"/>
    <w:rsid w:val="00802AE0"/>
    <w:rsid w:val="00803DF4"/>
    <w:rsid w:val="008069E6"/>
    <w:rsid w:val="00806CAB"/>
    <w:rsid w:val="0082204C"/>
    <w:rsid w:val="00823493"/>
    <w:rsid w:val="00872831"/>
    <w:rsid w:val="00876245"/>
    <w:rsid w:val="008B3323"/>
    <w:rsid w:val="008C545B"/>
    <w:rsid w:val="008C5FF9"/>
    <w:rsid w:val="008C6D89"/>
    <w:rsid w:val="008D27F7"/>
    <w:rsid w:val="008D4756"/>
    <w:rsid w:val="008E2AA3"/>
    <w:rsid w:val="008E764E"/>
    <w:rsid w:val="008F0AD9"/>
    <w:rsid w:val="008F2AE6"/>
    <w:rsid w:val="009218E8"/>
    <w:rsid w:val="00924451"/>
    <w:rsid w:val="00931CCB"/>
    <w:rsid w:val="009324F3"/>
    <w:rsid w:val="0094281F"/>
    <w:rsid w:val="00944DC8"/>
    <w:rsid w:val="00964DDA"/>
    <w:rsid w:val="00970944"/>
    <w:rsid w:val="00982894"/>
    <w:rsid w:val="009A01FF"/>
    <w:rsid w:val="009B1C13"/>
    <w:rsid w:val="009B341E"/>
    <w:rsid w:val="009B3ABB"/>
    <w:rsid w:val="009C7F30"/>
    <w:rsid w:val="009E0492"/>
    <w:rsid w:val="009E0F4F"/>
    <w:rsid w:val="009E7FE0"/>
    <w:rsid w:val="009F0556"/>
    <w:rsid w:val="00A00032"/>
    <w:rsid w:val="00A10A27"/>
    <w:rsid w:val="00A11C26"/>
    <w:rsid w:val="00A1212E"/>
    <w:rsid w:val="00A22581"/>
    <w:rsid w:val="00A27BAF"/>
    <w:rsid w:val="00A3260A"/>
    <w:rsid w:val="00A613F5"/>
    <w:rsid w:val="00A63FC5"/>
    <w:rsid w:val="00A77F55"/>
    <w:rsid w:val="00A86752"/>
    <w:rsid w:val="00AB19FD"/>
    <w:rsid w:val="00AB39BA"/>
    <w:rsid w:val="00AB70C4"/>
    <w:rsid w:val="00AC4D89"/>
    <w:rsid w:val="00AF1D69"/>
    <w:rsid w:val="00B0011E"/>
    <w:rsid w:val="00B067F1"/>
    <w:rsid w:val="00B0753E"/>
    <w:rsid w:val="00B1711B"/>
    <w:rsid w:val="00B4790B"/>
    <w:rsid w:val="00B57786"/>
    <w:rsid w:val="00B66310"/>
    <w:rsid w:val="00B91460"/>
    <w:rsid w:val="00B93DA0"/>
    <w:rsid w:val="00BA2498"/>
    <w:rsid w:val="00BB4C7B"/>
    <w:rsid w:val="00BB7E2E"/>
    <w:rsid w:val="00BD5466"/>
    <w:rsid w:val="00BF3603"/>
    <w:rsid w:val="00C0636C"/>
    <w:rsid w:val="00C0731C"/>
    <w:rsid w:val="00C12101"/>
    <w:rsid w:val="00C15848"/>
    <w:rsid w:val="00C24FE4"/>
    <w:rsid w:val="00C41DF4"/>
    <w:rsid w:val="00C42842"/>
    <w:rsid w:val="00C4401C"/>
    <w:rsid w:val="00C5681C"/>
    <w:rsid w:val="00C7257D"/>
    <w:rsid w:val="00C7328D"/>
    <w:rsid w:val="00C74A4E"/>
    <w:rsid w:val="00C75E92"/>
    <w:rsid w:val="00C828F3"/>
    <w:rsid w:val="00C94B02"/>
    <w:rsid w:val="00CB038A"/>
    <w:rsid w:val="00CC619B"/>
    <w:rsid w:val="00CD2BE9"/>
    <w:rsid w:val="00CD7C63"/>
    <w:rsid w:val="00CE1A9E"/>
    <w:rsid w:val="00D122A3"/>
    <w:rsid w:val="00D2203B"/>
    <w:rsid w:val="00D23EC3"/>
    <w:rsid w:val="00D340A5"/>
    <w:rsid w:val="00D46813"/>
    <w:rsid w:val="00D52FD1"/>
    <w:rsid w:val="00D5308D"/>
    <w:rsid w:val="00D5654C"/>
    <w:rsid w:val="00D6619A"/>
    <w:rsid w:val="00D71630"/>
    <w:rsid w:val="00D72DBE"/>
    <w:rsid w:val="00D749C9"/>
    <w:rsid w:val="00D75B7C"/>
    <w:rsid w:val="00D81690"/>
    <w:rsid w:val="00D84943"/>
    <w:rsid w:val="00D93F22"/>
    <w:rsid w:val="00DA2488"/>
    <w:rsid w:val="00DA36D5"/>
    <w:rsid w:val="00DA5BB9"/>
    <w:rsid w:val="00DB0D98"/>
    <w:rsid w:val="00DB32C5"/>
    <w:rsid w:val="00DB562B"/>
    <w:rsid w:val="00DC1A9E"/>
    <w:rsid w:val="00DC2123"/>
    <w:rsid w:val="00DD3511"/>
    <w:rsid w:val="00DD4ED3"/>
    <w:rsid w:val="00DD663D"/>
    <w:rsid w:val="00DF2408"/>
    <w:rsid w:val="00E10FA3"/>
    <w:rsid w:val="00E12CFF"/>
    <w:rsid w:val="00E13E37"/>
    <w:rsid w:val="00E1442E"/>
    <w:rsid w:val="00E2278E"/>
    <w:rsid w:val="00E25502"/>
    <w:rsid w:val="00E32629"/>
    <w:rsid w:val="00E63273"/>
    <w:rsid w:val="00E666BD"/>
    <w:rsid w:val="00E8574B"/>
    <w:rsid w:val="00E873CE"/>
    <w:rsid w:val="00EB3110"/>
    <w:rsid w:val="00EC298D"/>
    <w:rsid w:val="00EC2D92"/>
    <w:rsid w:val="00EC7993"/>
    <w:rsid w:val="00ED6246"/>
    <w:rsid w:val="00EE2748"/>
    <w:rsid w:val="00EE2D8A"/>
    <w:rsid w:val="00EE4E16"/>
    <w:rsid w:val="00F270ED"/>
    <w:rsid w:val="00F649C8"/>
    <w:rsid w:val="00F71FA6"/>
    <w:rsid w:val="00F720FA"/>
    <w:rsid w:val="00F81228"/>
    <w:rsid w:val="00F85FA7"/>
    <w:rsid w:val="00F904F9"/>
    <w:rsid w:val="00F90B9C"/>
    <w:rsid w:val="00FC0245"/>
    <w:rsid w:val="00FC4084"/>
    <w:rsid w:val="00FD3ECC"/>
    <w:rsid w:val="00FD6DF0"/>
    <w:rsid w:val="00FE292D"/>
    <w:rsid w:val="00FE3290"/>
    <w:rsid w:val="00FE446D"/>
    <w:rsid w:val="00FE7FE3"/>
    <w:rsid w:val="00FF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CD6F8"/>
  <w15:chartTrackingRefBased/>
  <w15:docId w15:val="{0A9918CA-233B-4DD7-98C4-A1C6978F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7B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67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FE4"/>
    <w:pPr>
      <w:ind w:left="720"/>
      <w:contextualSpacing/>
    </w:pPr>
  </w:style>
  <w:style w:type="character" w:customStyle="1" w:styleId="Heading1Char">
    <w:name w:val="Heading 1 Char"/>
    <w:basedOn w:val="DefaultParagraphFont"/>
    <w:link w:val="Heading1"/>
    <w:uiPriority w:val="9"/>
    <w:rsid w:val="00A27B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6752"/>
    <w:rPr>
      <w:rFonts w:asciiTheme="majorHAnsi" w:eastAsiaTheme="majorEastAsia" w:hAnsiTheme="majorHAnsi" w:cstheme="majorBidi"/>
      <w:color w:val="2F5496" w:themeColor="accent1" w:themeShade="BF"/>
      <w:sz w:val="26"/>
      <w:szCs w:val="26"/>
    </w:rPr>
  </w:style>
  <w:style w:type="paragraph" w:styleId="BodyText3">
    <w:name w:val="Body Text 3"/>
    <w:basedOn w:val="Normal"/>
    <w:link w:val="BodyText3Char"/>
    <w:semiHidden/>
    <w:rsid w:val="00A86752"/>
    <w:pPr>
      <w:widowControl w:val="0"/>
      <w:shd w:val="clear" w:color="auto" w:fill="FFFFFF"/>
      <w:tabs>
        <w:tab w:val="left" w:leader="dot" w:pos="8640"/>
      </w:tabs>
      <w:autoSpaceDE w:val="0"/>
      <w:autoSpaceDN w:val="0"/>
      <w:adjustRightInd w:val="0"/>
      <w:spacing w:before="120" w:after="60" w:line="240" w:lineRule="auto"/>
      <w:ind w:right="130"/>
    </w:pPr>
    <w:rPr>
      <w:rFonts w:ascii="Times New Roman" w:eastAsia="Times New Roman" w:hAnsi="Times New Roman" w:cs="Times New Roman"/>
      <w:color w:val="000000"/>
      <w:sz w:val="24"/>
      <w:szCs w:val="24"/>
    </w:rPr>
  </w:style>
  <w:style w:type="character" w:customStyle="1" w:styleId="BodyText3Char">
    <w:name w:val="Body Text 3 Char"/>
    <w:basedOn w:val="DefaultParagraphFont"/>
    <w:link w:val="BodyText3"/>
    <w:semiHidden/>
    <w:rsid w:val="00A86752"/>
    <w:rPr>
      <w:rFonts w:ascii="Times New Roman" w:eastAsia="Times New Roman" w:hAnsi="Times New Roman" w:cs="Times New Roman"/>
      <w:color w:val="000000"/>
      <w:sz w:val="24"/>
      <w:szCs w:val="24"/>
      <w:shd w:val="clear" w:color="auto" w:fill="FFFFFF"/>
    </w:rPr>
  </w:style>
  <w:style w:type="paragraph" w:styleId="BodyText">
    <w:name w:val="Body Text"/>
    <w:basedOn w:val="Normal"/>
    <w:link w:val="BodyTextChar"/>
    <w:uiPriority w:val="99"/>
    <w:semiHidden/>
    <w:unhideWhenUsed/>
    <w:rsid w:val="00D6619A"/>
    <w:pPr>
      <w:spacing w:after="120"/>
    </w:pPr>
  </w:style>
  <w:style w:type="character" w:customStyle="1" w:styleId="BodyTextChar">
    <w:name w:val="Body Text Char"/>
    <w:basedOn w:val="DefaultParagraphFont"/>
    <w:link w:val="BodyText"/>
    <w:uiPriority w:val="99"/>
    <w:semiHidden/>
    <w:rsid w:val="00D6619A"/>
  </w:style>
  <w:style w:type="paragraph" w:styleId="Header">
    <w:name w:val="header"/>
    <w:basedOn w:val="Normal"/>
    <w:link w:val="HeaderChar"/>
    <w:uiPriority w:val="99"/>
    <w:unhideWhenUsed/>
    <w:rsid w:val="00D6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9A"/>
  </w:style>
  <w:style w:type="paragraph" w:styleId="Footer">
    <w:name w:val="footer"/>
    <w:basedOn w:val="Normal"/>
    <w:link w:val="FooterChar"/>
    <w:uiPriority w:val="99"/>
    <w:unhideWhenUsed/>
    <w:rsid w:val="00D6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9A"/>
  </w:style>
  <w:style w:type="paragraph" w:styleId="Title">
    <w:name w:val="Title"/>
    <w:basedOn w:val="Normal"/>
    <w:next w:val="Normal"/>
    <w:link w:val="TitleChar"/>
    <w:uiPriority w:val="10"/>
    <w:qFormat/>
    <w:rsid w:val="00D661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1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619A"/>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04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DC1"/>
    <w:rPr>
      <w:rFonts w:ascii="Segoe UI" w:hAnsi="Segoe UI" w:cs="Segoe UI"/>
      <w:sz w:val="18"/>
      <w:szCs w:val="18"/>
    </w:rPr>
  </w:style>
  <w:style w:type="paragraph" w:styleId="NormalWeb">
    <w:name w:val="Normal (Web)"/>
    <w:basedOn w:val="Normal"/>
    <w:uiPriority w:val="99"/>
    <w:semiHidden/>
    <w:unhideWhenUsed/>
    <w:rsid w:val="004567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7EE"/>
    <w:rPr>
      <w:b/>
      <w:bCs/>
    </w:rPr>
  </w:style>
  <w:style w:type="character" w:styleId="Emphasis">
    <w:name w:val="Emphasis"/>
    <w:basedOn w:val="DefaultParagraphFont"/>
    <w:uiPriority w:val="20"/>
    <w:qFormat/>
    <w:rsid w:val="00456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Duggan</dc:creator>
  <cp:keywords/>
  <dc:description/>
  <cp:lastModifiedBy>Sydney Wallace</cp:lastModifiedBy>
  <cp:revision>2</cp:revision>
  <cp:lastPrinted>2019-03-25T17:14:00Z</cp:lastPrinted>
  <dcterms:created xsi:type="dcterms:W3CDTF">2019-06-04T23:01:00Z</dcterms:created>
  <dcterms:modified xsi:type="dcterms:W3CDTF">2019-06-04T23:01:00Z</dcterms:modified>
</cp:coreProperties>
</file>